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5FC3" w14:textId="77777777" w:rsidR="000B7809" w:rsidRDefault="00000000">
      <w:pPr>
        <w:pStyle w:val="Titolo1"/>
        <w:spacing w:before="101"/>
        <w:ind w:left="2416" w:right="1939" w:firstLine="0"/>
        <w:jc w:val="center"/>
      </w:pPr>
      <w:r>
        <w:t>INFORMATIVA</w:t>
      </w:r>
    </w:p>
    <w:p w14:paraId="18AB685A" w14:textId="77777777" w:rsidR="000B7809" w:rsidRDefault="00000000">
      <w:pPr>
        <w:spacing w:before="29"/>
        <w:ind w:left="2406" w:right="1939"/>
        <w:jc w:val="center"/>
        <w:rPr>
          <w:rFonts w:ascii="Franklin Gothic Demi Cond"/>
          <w:b/>
        </w:rPr>
      </w:pPr>
      <w:r>
        <w:rPr>
          <w:rFonts w:ascii="Franklin Gothic Demi Cond"/>
          <w:b/>
        </w:rPr>
        <w:t>SUL TRATTAMENTO DEI DATI PERSONALI EFFETTUATO TRAMITE I COOKIE</w:t>
      </w:r>
    </w:p>
    <w:p w14:paraId="02CEF421" w14:textId="77777777" w:rsidR="000B7809" w:rsidRDefault="000B7809">
      <w:pPr>
        <w:pStyle w:val="Corpotesto"/>
        <w:spacing w:before="2"/>
        <w:rPr>
          <w:rFonts w:ascii="Franklin Gothic Demi Cond"/>
          <w:b/>
          <w:sz w:val="25"/>
        </w:rPr>
      </w:pPr>
    </w:p>
    <w:p w14:paraId="587848A3" w14:textId="77777777" w:rsidR="000B7809" w:rsidRDefault="00000000">
      <w:pPr>
        <w:pStyle w:val="Corpotesto"/>
        <w:ind w:left="1075" w:right="498"/>
      </w:pPr>
      <w:r>
        <w:t>ai sensi degli artt. 13 e 14 del Regolamento Europeo 2016/679, relativo alla protezione delle persone fisiche con riguardo al trattamento dei dati personali, nonché alla libera circolazione di tali dati. In base al Regolamento Europeo 2016/679, nel seguito indicato sinteticamente “Regolamento”, si informa che il trattamento dei dati personali effettuato sul sito per il tramite dei c.d. cookie, sarà improntato ai principi di liceità e trasparenza, a tutela della riservatezza e dei diritti degli interessati.</w:t>
      </w:r>
    </w:p>
    <w:p w14:paraId="19878D54" w14:textId="77777777" w:rsidR="000B7809" w:rsidRDefault="00000000">
      <w:pPr>
        <w:pStyle w:val="Corpotesto"/>
        <w:spacing w:before="124"/>
        <w:ind w:left="1075"/>
      </w:pPr>
      <w:r>
        <w:t>Forniamo, quindi, le seguenti informazioni sul trattamento dei dati:</w:t>
      </w:r>
    </w:p>
    <w:p w14:paraId="0045A084" w14:textId="77777777" w:rsidR="000B7809" w:rsidRDefault="000B7809">
      <w:pPr>
        <w:pStyle w:val="Corpotesto"/>
        <w:spacing w:before="7"/>
      </w:pPr>
    </w:p>
    <w:p w14:paraId="0A2BA8FF" w14:textId="77777777" w:rsidR="000B7809" w:rsidRDefault="00000000">
      <w:pPr>
        <w:pStyle w:val="Titolo1"/>
        <w:numPr>
          <w:ilvl w:val="0"/>
          <w:numId w:val="7"/>
        </w:numPr>
        <w:tabs>
          <w:tab w:val="left" w:pos="1436"/>
        </w:tabs>
      </w:pPr>
      <w:r>
        <w:t>CHE COSA SONO I</w:t>
      </w:r>
      <w:r>
        <w:rPr>
          <w:spacing w:val="16"/>
        </w:rPr>
        <w:t xml:space="preserve"> </w:t>
      </w:r>
      <w:r>
        <w:t>COOKIE.</w:t>
      </w:r>
    </w:p>
    <w:p w14:paraId="47FEE53A" w14:textId="77777777" w:rsidR="000B7809" w:rsidRDefault="00000000">
      <w:pPr>
        <w:pStyle w:val="Corpotesto"/>
        <w:spacing w:before="140"/>
        <w:ind w:left="1433" w:right="498"/>
      </w:pPr>
      <w:r>
        <w:t>Sulla base delle definizioni fornite dal Garante Privacy italiano possiamo dire che i cookie sono di regola stringhe di testo che i siti web posizionano all’interno di un dispositivo terminale nella disponibilità dell’utente medesimo. Con “terminale” ci si riferisce, ad esempio, ad un computer, un tablet, uno smartphone, ovvero ogni altro dispositivo in grado di archiviare informazioni.</w:t>
      </w:r>
    </w:p>
    <w:p w14:paraId="18ACB8D5" w14:textId="77777777" w:rsidR="000B7809" w:rsidRDefault="00000000">
      <w:pPr>
        <w:pStyle w:val="Corpotesto"/>
        <w:spacing w:before="2"/>
        <w:ind w:left="1433" w:right="602"/>
      </w:pPr>
      <w:r>
        <w:t>I browser possono memorizzare i cookie e poi trasmetterli nuovamente ai siti che li hanno generati in occasione di una successiva visita del medesimo utente, mantenendo così memoria della sua precedente interazione con uno o più siti web. In tal senso, il cookie può essere utilizzato per ricordare anche le selezioni del singolo utente in merito alla gestione dei cookie stessi. La spunta che andiamo a mettere su un sito, infatti, è solitamente registrata tramite un apposito cookie. Le informazioni codificate nei cookie possono quindi includere dati personali, come un indirizzo IP, un nome utente, un identificativo univoco o un indirizzo e-mail, ma possono anche contenere dati non personali, come le impostazioni della lingua o informazioni sul tipo di dispositivo che una persona sta utilizzando per navigare nel sito.</w:t>
      </w:r>
    </w:p>
    <w:p w14:paraId="353B749C" w14:textId="77777777" w:rsidR="000B7809" w:rsidRDefault="00000000">
      <w:pPr>
        <w:pStyle w:val="Titolo1"/>
        <w:numPr>
          <w:ilvl w:val="0"/>
          <w:numId w:val="7"/>
        </w:numPr>
        <w:tabs>
          <w:tab w:val="left" w:pos="1436"/>
        </w:tabs>
        <w:spacing w:before="134"/>
      </w:pPr>
      <w:r>
        <w:t>COME POSSIAMO</w:t>
      </w:r>
      <w:r>
        <w:rPr>
          <w:spacing w:val="8"/>
        </w:rPr>
        <w:t xml:space="preserve"> </w:t>
      </w:r>
      <w:r>
        <w:t>CATALOGARLI.</w:t>
      </w:r>
    </w:p>
    <w:p w14:paraId="44F5451C" w14:textId="77777777" w:rsidR="000B7809" w:rsidRDefault="00000000">
      <w:pPr>
        <w:pStyle w:val="Corpotesto"/>
        <w:spacing w:before="140"/>
        <w:ind w:left="1433" w:right="638"/>
      </w:pPr>
      <w:r>
        <w:t xml:space="preserve">I cookie possono avere caratteristiche diverse sotto il </w:t>
      </w:r>
      <w:r>
        <w:rPr>
          <w:b/>
        </w:rPr>
        <w:t xml:space="preserve">profilo temporale </w:t>
      </w:r>
      <w:r>
        <w:t xml:space="preserve">e dunque essere considerati in base alla loro durata (di sessione o permanenti), ovvero dal punto di vista </w:t>
      </w:r>
      <w:r>
        <w:rPr>
          <w:b/>
        </w:rPr>
        <w:t xml:space="preserve">soggettivo </w:t>
      </w:r>
      <w:r>
        <w:t>(a seconda che siano originati dal titolare o da terze parti).</w:t>
      </w:r>
    </w:p>
    <w:p w14:paraId="1069251B" w14:textId="77777777" w:rsidR="000B7809" w:rsidRDefault="00000000">
      <w:pPr>
        <w:pStyle w:val="Corpotesto"/>
        <w:spacing w:before="1"/>
        <w:ind w:left="1433" w:right="602"/>
      </w:pPr>
      <w:r>
        <w:t>La</w:t>
      </w:r>
      <w:r>
        <w:rPr>
          <w:spacing w:val="-5"/>
        </w:rPr>
        <w:t xml:space="preserve"> </w:t>
      </w:r>
      <w:r>
        <w:t>classificazione</w:t>
      </w:r>
      <w:r>
        <w:rPr>
          <w:spacing w:val="-5"/>
        </w:rPr>
        <w:t xml:space="preserve"> </w:t>
      </w:r>
      <w:r>
        <w:t>che</w:t>
      </w:r>
      <w:r>
        <w:rPr>
          <w:spacing w:val="-5"/>
        </w:rPr>
        <w:t xml:space="preserve"> </w:t>
      </w:r>
      <w:r>
        <w:t>risponde</w:t>
      </w:r>
      <w:r>
        <w:rPr>
          <w:spacing w:val="-5"/>
        </w:rPr>
        <w:t xml:space="preserve"> </w:t>
      </w:r>
      <w:r>
        <w:t>alla</w:t>
      </w:r>
      <w:r>
        <w:rPr>
          <w:spacing w:val="-4"/>
        </w:rPr>
        <w:t xml:space="preserve"> </w:t>
      </w:r>
      <w:r>
        <w:t>ratio</w:t>
      </w:r>
      <w:r>
        <w:rPr>
          <w:spacing w:val="-4"/>
        </w:rPr>
        <w:t xml:space="preserve"> </w:t>
      </w:r>
      <w:r>
        <w:t>della</w:t>
      </w:r>
      <w:r>
        <w:rPr>
          <w:spacing w:val="-3"/>
        </w:rPr>
        <w:t xml:space="preserve"> </w:t>
      </w:r>
      <w:r>
        <w:rPr>
          <w:b/>
        </w:rPr>
        <w:t>disciplina</w:t>
      </w:r>
      <w:r>
        <w:rPr>
          <w:b/>
          <w:spacing w:val="-5"/>
        </w:rPr>
        <w:t xml:space="preserve"> </w:t>
      </w:r>
      <w:r>
        <w:rPr>
          <w:b/>
        </w:rPr>
        <w:t>di</w:t>
      </w:r>
      <w:r>
        <w:rPr>
          <w:b/>
          <w:spacing w:val="-4"/>
        </w:rPr>
        <w:t xml:space="preserve"> </w:t>
      </w:r>
      <w:r>
        <w:rPr>
          <w:b/>
        </w:rPr>
        <w:t>legge</w:t>
      </w:r>
      <w:r>
        <w:rPr>
          <w:b/>
          <w:spacing w:val="3"/>
        </w:rPr>
        <w:t xml:space="preserve"> </w:t>
      </w:r>
      <w:r>
        <w:t>e</w:t>
      </w:r>
      <w:r>
        <w:rPr>
          <w:spacing w:val="-5"/>
        </w:rPr>
        <w:t xml:space="preserve"> </w:t>
      </w:r>
      <w:r>
        <w:t>dunque</w:t>
      </w:r>
      <w:r>
        <w:rPr>
          <w:spacing w:val="-5"/>
        </w:rPr>
        <w:t xml:space="preserve"> </w:t>
      </w:r>
      <w:r>
        <w:t>anche</w:t>
      </w:r>
      <w:r>
        <w:rPr>
          <w:spacing w:val="-5"/>
        </w:rPr>
        <w:t xml:space="preserve"> </w:t>
      </w:r>
      <w:r>
        <w:t>alle</w:t>
      </w:r>
      <w:r>
        <w:rPr>
          <w:spacing w:val="-4"/>
        </w:rPr>
        <w:t xml:space="preserve"> </w:t>
      </w:r>
      <w:r>
        <w:t>esigenze</w:t>
      </w:r>
      <w:r>
        <w:rPr>
          <w:spacing w:val="-5"/>
        </w:rPr>
        <w:t xml:space="preserve"> </w:t>
      </w:r>
      <w:r>
        <w:t>di</w:t>
      </w:r>
      <w:r>
        <w:rPr>
          <w:spacing w:val="-5"/>
        </w:rPr>
        <w:t xml:space="preserve"> </w:t>
      </w:r>
      <w:r>
        <w:t>tutela</w:t>
      </w:r>
      <w:r>
        <w:rPr>
          <w:spacing w:val="-6"/>
        </w:rPr>
        <w:t xml:space="preserve"> </w:t>
      </w:r>
      <w:r>
        <w:t>della persona, è quella che si basa, in definitiva, su due</w:t>
      </w:r>
      <w:r>
        <w:rPr>
          <w:spacing w:val="-14"/>
        </w:rPr>
        <w:t xml:space="preserve"> </w:t>
      </w:r>
      <w:r>
        <w:t>macrocategorie:</w:t>
      </w:r>
    </w:p>
    <w:p w14:paraId="2CC13FCC" w14:textId="77777777" w:rsidR="000B7809" w:rsidRDefault="00000000">
      <w:pPr>
        <w:pStyle w:val="Paragrafoelenco"/>
        <w:numPr>
          <w:ilvl w:val="1"/>
          <w:numId w:val="7"/>
        </w:numPr>
        <w:tabs>
          <w:tab w:val="left" w:pos="1784"/>
        </w:tabs>
        <w:ind w:right="589" w:hanging="360"/>
        <w:jc w:val="both"/>
        <w:rPr>
          <w:sz w:val="20"/>
        </w:rPr>
      </w:pPr>
      <w:r>
        <w:rPr>
          <w:sz w:val="20"/>
        </w:rPr>
        <w:t xml:space="preserve">i </w:t>
      </w:r>
      <w:r>
        <w:rPr>
          <w:b/>
          <w:sz w:val="20"/>
        </w:rPr>
        <w:t>cookie tecnici</w:t>
      </w:r>
      <w:r>
        <w:rPr>
          <w:sz w:val="20"/>
        </w:rPr>
        <w:t>, utilizzati al solo fine di “effettuare la trasmissione di una comunicazione su una rete di comunicazione elettronica, o nella misura strettamente necessaria al fornitore di un servizio della società dell'informazione esplicitamente richiesto dal contraente o dall'utente a erogare tale servizio” (cfr. art. 122, comma 1 del</w:t>
      </w:r>
      <w:r>
        <w:rPr>
          <w:spacing w:val="-4"/>
          <w:sz w:val="20"/>
        </w:rPr>
        <w:t xml:space="preserve"> </w:t>
      </w:r>
      <w:r>
        <w:rPr>
          <w:sz w:val="20"/>
        </w:rPr>
        <w:t>Codice);</w:t>
      </w:r>
    </w:p>
    <w:p w14:paraId="0CB9376D" w14:textId="77777777" w:rsidR="000B7809" w:rsidRDefault="00000000">
      <w:pPr>
        <w:pStyle w:val="Paragrafoelenco"/>
        <w:numPr>
          <w:ilvl w:val="1"/>
          <w:numId w:val="7"/>
        </w:numPr>
        <w:tabs>
          <w:tab w:val="left" w:pos="1784"/>
        </w:tabs>
        <w:ind w:right="590" w:hanging="360"/>
        <w:jc w:val="both"/>
        <w:rPr>
          <w:sz w:val="20"/>
        </w:rPr>
      </w:pPr>
      <w:r>
        <w:rPr>
          <w:sz w:val="20"/>
        </w:rPr>
        <w:t xml:space="preserve">i </w:t>
      </w:r>
      <w:r>
        <w:rPr>
          <w:b/>
          <w:sz w:val="20"/>
        </w:rPr>
        <w:t>cookie di profilazione</w:t>
      </w:r>
      <w:r>
        <w:rPr>
          <w:sz w:val="20"/>
        </w:rPr>
        <w:t>, utilizzati per ricondurre a soggetti determinati, identificati o identificabili, specifiche azioni o schemi comportamentali ricorrenti nell’uso delle funzionalità offerte (pattern) al fine del raggruppamento dei diversi profili all’interno di cluster omogenei di diversa ampiezza, in modo che sia possibile al titolare, tra l’altro, anche modulare la fornitura del servizio in modo sempre più personalizzato al di là di quanto strettamente necessario all’erogazione del servizio, nonché inviare messaggi pubblicitari mirati, cioè in linea con le preferenze manifestate dall’utente nell’ambito della navigazione in</w:t>
      </w:r>
      <w:r>
        <w:rPr>
          <w:spacing w:val="-18"/>
          <w:sz w:val="20"/>
        </w:rPr>
        <w:t xml:space="preserve"> </w:t>
      </w:r>
      <w:r>
        <w:rPr>
          <w:sz w:val="20"/>
        </w:rPr>
        <w:t>rete.</w:t>
      </w:r>
    </w:p>
    <w:p w14:paraId="388FFA8F" w14:textId="77777777" w:rsidR="000B7809" w:rsidRDefault="00000000">
      <w:pPr>
        <w:pStyle w:val="Titolo1"/>
        <w:numPr>
          <w:ilvl w:val="0"/>
          <w:numId w:val="7"/>
        </w:numPr>
        <w:tabs>
          <w:tab w:val="left" w:pos="1436"/>
        </w:tabs>
        <w:spacing w:before="131"/>
      </w:pPr>
      <w:r>
        <w:t>I NOSTRI COOKIE NON SONO</w:t>
      </w:r>
      <w:r>
        <w:rPr>
          <w:spacing w:val="21"/>
        </w:rPr>
        <w:t xml:space="preserve"> </w:t>
      </w:r>
      <w:r>
        <w:t>INVASIVI.</w:t>
      </w:r>
    </w:p>
    <w:p w14:paraId="068C0F01" w14:textId="77777777" w:rsidR="000B7809" w:rsidRDefault="00000000">
      <w:pPr>
        <w:pStyle w:val="Corpotesto"/>
        <w:spacing w:before="140"/>
        <w:ind w:left="1433" w:right="602"/>
      </w:pPr>
      <w:r>
        <w:t>Il nostro sito utilizza solo cookie tecnici, motivo per cui ogni ulteriore cookie è stato reso anonimo così da non generare alcun trattamento di dati. L’utente potrebbe comunque voler disabilitare o cancellare i cookie, motivo per cui riportiamo le istruzioni per farlo, utilizzando i browser più comuni:</w:t>
      </w:r>
    </w:p>
    <w:p w14:paraId="46283EAD" w14:textId="77777777" w:rsidR="000B7809" w:rsidRDefault="000B7809">
      <w:pPr>
        <w:pStyle w:val="Corpotesto"/>
        <w:spacing w:before="8"/>
      </w:pPr>
    </w:p>
    <w:p w14:paraId="10F95E39" w14:textId="77777777" w:rsidR="000B7809" w:rsidRDefault="00000000">
      <w:pPr>
        <w:pStyle w:val="Titolo2"/>
        <w:rPr>
          <w:rFonts w:ascii="Franklin Gothic Demi Cond"/>
        </w:rPr>
      </w:pPr>
      <w:r>
        <w:rPr>
          <w:rFonts w:ascii="Franklin Gothic Demi Cond"/>
        </w:rPr>
        <w:t>CHROME</w:t>
      </w:r>
    </w:p>
    <w:p w14:paraId="49A06F59" w14:textId="77777777" w:rsidR="000B7809" w:rsidRDefault="000B7809">
      <w:pPr>
        <w:rPr>
          <w:rFonts w:ascii="Franklin Gothic Demi Cond"/>
        </w:rPr>
        <w:sectPr w:rsidR="000B7809" w:rsidSect="0055009A">
          <w:headerReference w:type="default" r:id="rId7"/>
          <w:footerReference w:type="default" r:id="rId8"/>
          <w:type w:val="continuous"/>
          <w:pgSz w:w="11910" w:h="16840"/>
          <w:pgMar w:top="140" w:right="540" w:bottom="1040" w:left="60" w:header="720" w:footer="852" w:gutter="0"/>
          <w:pgNumType w:start="1"/>
          <w:cols w:space="720"/>
        </w:sectPr>
      </w:pPr>
    </w:p>
    <w:p w14:paraId="2ADC7D7A" w14:textId="77777777" w:rsidR="000B7809" w:rsidRDefault="000B7809">
      <w:pPr>
        <w:pStyle w:val="Corpotesto"/>
        <w:rPr>
          <w:rFonts w:ascii="Franklin Gothic Demi Cond"/>
          <w:b/>
        </w:rPr>
      </w:pPr>
    </w:p>
    <w:p w14:paraId="67C68A7C" w14:textId="77777777" w:rsidR="000B7809" w:rsidRDefault="000B7809">
      <w:pPr>
        <w:pStyle w:val="Corpotesto"/>
        <w:spacing w:before="10"/>
        <w:rPr>
          <w:rFonts w:ascii="Franklin Gothic Demi Cond"/>
          <w:b/>
          <w:sz w:val="21"/>
        </w:rPr>
      </w:pPr>
    </w:p>
    <w:p w14:paraId="46BB96BB" w14:textId="77777777" w:rsidR="000B7809" w:rsidRDefault="00000000">
      <w:pPr>
        <w:pStyle w:val="Paragrafoelenco"/>
        <w:numPr>
          <w:ilvl w:val="0"/>
          <w:numId w:val="6"/>
        </w:numPr>
        <w:tabs>
          <w:tab w:val="left" w:pos="2141"/>
          <w:tab w:val="left" w:pos="2142"/>
        </w:tabs>
        <w:spacing w:before="99"/>
        <w:ind w:hanging="359"/>
        <w:rPr>
          <w:sz w:val="20"/>
        </w:rPr>
      </w:pPr>
      <w:r>
        <w:rPr>
          <w:sz w:val="20"/>
        </w:rPr>
        <w:t>Avvia Chrome sul tuo</w:t>
      </w:r>
      <w:r>
        <w:rPr>
          <w:spacing w:val="-5"/>
          <w:sz w:val="20"/>
        </w:rPr>
        <w:t xml:space="preserve"> </w:t>
      </w:r>
      <w:r>
        <w:rPr>
          <w:sz w:val="20"/>
        </w:rPr>
        <w:t>device</w:t>
      </w:r>
    </w:p>
    <w:p w14:paraId="25925C0D" w14:textId="77777777" w:rsidR="000B7809" w:rsidRDefault="00000000">
      <w:pPr>
        <w:pStyle w:val="Paragrafoelenco"/>
        <w:numPr>
          <w:ilvl w:val="0"/>
          <w:numId w:val="6"/>
        </w:numPr>
        <w:tabs>
          <w:tab w:val="left" w:pos="2142"/>
        </w:tabs>
        <w:spacing w:before="1"/>
        <w:ind w:hanging="359"/>
        <w:rPr>
          <w:sz w:val="20"/>
        </w:rPr>
      </w:pPr>
      <w:r>
        <w:rPr>
          <w:sz w:val="20"/>
        </w:rPr>
        <w:t>In alto a destra clicca l’icona con i tre pallini e poi posizionati su</w:t>
      </w:r>
      <w:r>
        <w:rPr>
          <w:spacing w:val="-19"/>
          <w:sz w:val="20"/>
        </w:rPr>
        <w:t xml:space="preserve"> </w:t>
      </w:r>
      <w:r>
        <w:rPr>
          <w:sz w:val="20"/>
        </w:rPr>
        <w:t>“Impostazioni”</w:t>
      </w:r>
    </w:p>
    <w:p w14:paraId="7AE22993" w14:textId="77777777" w:rsidR="000B7809" w:rsidRDefault="00000000">
      <w:pPr>
        <w:pStyle w:val="Paragrafoelenco"/>
        <w:numPr>
          <w:ilvl w:val="0"/>
          <w:numId w:val="6"/>
        </w:numPr>
        <w:tabs>
          <w:tab w:val="left" w:pos="2141"/>
          <w:tab w:val="left" w:pos="2142"/>
        </w:tabs>
        <w:ind w:hanging="359"/>
        <w:rPr>
          <w:sz w:val="20"/>
        </w:rPr>
      </w:pPr>
      <w:r>
        <w:rPr>
          <w:sz w:val="20"/>
        </w:rPr>
        <w:t>Nella finestra, in basso, clicca su</w:t>
      </w:r>
      <w:r>
        <w:rPr>
          <w:spacing w:val="-4"/>
          <w:sz w:val="20"/>
        </w:rPr>
        <w:t xml:space="preserve"> </w:t>
      </w:r>
      <w:r>
        <w:rPr>
          <w:sz w:val="20"/>
        </w:rPr>
        <w:t>“Avanzate”</w:t>
      </w:r>
    </w:p>
    <w:p w14:paraId="5161D7D9" w14:textId="77777777" w:rsidR="000B7809" w:rsidRDefault="00000000">
      <w:pPr>
        <w:pStyle w:val="Paragrafoelenco"/>
        <w:numPr>
          <w:ilvl w:val="0"/>
          <w:numId w:val="6"/>
        </w:numPr>
        <w:tabs>
          <w:tab w:val="left" w:pos="2142"/>
        </w:tabs>
        <w:spacing w:before="1"/>
        <w:ind w:hanging="359"/>
        <w:rPr>
          <w:sz w:val="20"/>
        </w:rPr>
      </w:pPr>
      <w:r>
        <w:rPr>
          <w:sz w:val="20"/>
        </w:rPr>
        <w:t>Sotto la voce “Privacy e Sicurezza” clicca “Impostazione</w:t>
      </w:r>
      <w:r>
        <w:rPr>
          <w:spacing w:val="-13"/>
          <w:sz w:val="20"/>
        </w:rPr>
        <w:t xml:space="preserve"> </w:t>
      </w:r>
      <w:r>
        <w:rPr>
          <w:sz w:val="20"/>
        </w:rPr>
        <w:t>Contenuti”</w:t>
      </w:r>
    </w:p>
    <w:p w14:paraId="31A28BF4" w14:textId="77777777" w:rsidR="000B7809" w:rsidRDefault="00000000">
      <w:pPr>
        <w:pStyle w:val="Paragrafoelenco"/>
        <w:numPr>
          <w:ilvl w:val="0"/>
          <w:numId w:val="6"/>
        </w:numPr>
        <w:tabs>
          <w:tab w:val="left" w:pos="2142"/>
        </w:tabs>
        <w:ind w:hanging="359"/>
        <w:rPr>
          <w:sz w:val="20"/>
        </w:rPr>
      </w:pPr>
      <w:r>
        <w:rPr>
          <w:sz w:val="20"/>
        </w:rPr>
        <w:t>Clicca</w:t>
      </w:r>
      <w:r>
        <w:rPr>
          <w:spacing w:val="-2"/>
          <w:sz w:val="20"/>
        </w:rPr>
        <w:t xml:space="preserve"> </w:t>
      </w:r>
      <w:r>
        <w:rPr>
          <w:sz w:val="20"/>
        </w:rPr>
        <w:t>“Cookie”</w:t>
      </w:r>
    </w:p>
    <w:p w14:paraId="43DFED9A" w14:textId="77777777" w:rsidR="000B7809" w:rsidRDefault="00000000">
      <w:pPr>
        <w:pStyle w:val="Paragrafoelenco"/>
        <w:numPr>
          <w:ilvl w:val="0"/>
          <w:numId w:val="6"/>
        </w:numPr>
        <w:tabs>
          <w:tab w:val="left" w:pos="2141"/>
          <w:tab w:val="left" w:pos="2142"/>
        </w:tabs>
        <w:spacing w:before="1"/>
        <w:ind w:hanging="359"/>
        <w:rPr>
          <w:sz w:val="20"/>
        </w:rPr>
      </w:pPr>
      <w:r>
        <w:rPr>
          <w:sz w:val="20"/>
        </w:rPr>
        <w:t>In questa sezione potrai disabilitare tutti o solo alcuni</w:t>
      </w:r>
      <w:r>
        <w:rPr>
          <w:spacing w:val="-12"/>
          <w:sz w:val="20"/>
        </w:rPr>
        <w:t xml:space="preserve"> </w:t>
      </w:r>
      <w:r>
        <w:rPr>
          <w:sz w:val="20"/>
        </w:rPr>
        <w:t>cookie</w:t>
      </w:r>
    </w:p>
    <w:p w14:paraId="00AAFE3F" w14:textId="77777777" w:rsidR="000B7809" w:rsidRDefault="00000000">
      <w:pPr>
        <w:pStyle w:val="Corpotesto"/>
        <w:ind w:left="1783"/>
      </w:pPr>
      <w:r>
        <w:t xml:space="preserve">Maggiori dettagli su: </w:t>
      </w:r>
      <w:hyperlink r:id="rId9">
        <w:r>
          <w:rPr>
            <w:color w:val="0000FF"/>
            <w:u w:val="single" w:color="0000FF"/>
          </w:rPr>
          <w:t>https://support.google.com/accounts/answer/61416?hl=en</w:t>
        </w:r>
      </w:hyperlink>
    </w:p>
    <w:p w14:paraId="3AE86D6F" w14:textId="77777777" w:rsidR="000B7809" w:rsidRDefault="000B7809">
      <w:pPr>
        <w:pStyle w:val="Corpotesto"/>
      </w:pPr>
    </w:p>
    <w:p w14:paraId="01BB1E29" w14:textId="77777777" w:rsidR="000B7809" w:rsidRDefault="000B7809">
      <w:pPr>
        <w:pStyle w:val="Corpotesto"/>
        <w:spacing w:before="8"/>
      </w:pPr>
    </w:p>
    <w:p w14:paraId="0280B9E1" w14:textId="77777777" w:rsidR="000B7809" w:rsidRDefault="00000000">
      <w:pPr>
        <w:pStyle w:val="Titolo2"/>
        <w:rPr>
          <w:rFonts w:ascii="Franklin Gothic Demi Cond"/>
        </w:rPr>
      </w:pPr>
      <w:r>
        <w:rPr>
          <w:rFonts w:ascii="Franklin Gothic Demi Cond"/>
        </w:rPr>
        <w:t>MOZILLA FIREFOX</w:t>
      </w:r>
    </w:p>
    <w:p w14:paraId="1F679BF3" w14:textId="77777777" w:rsidR="000B7809" w:rsidRDefault="00000000">
      <w:pPr>
        <w:pStyle w:val="Paragrafoelenco"/>
        <w:numPr>
          <w:ilvl w:val="0"/>
          <w:numId w:val="5"/>
        </w:numPr>
        <w:tabs>
          <w:tab w:val="left" w:pos="2141"/>
          <w:tab w:val="left" w:pos="2142"/>
        </w:tabs>
        <w:spacing w:before="17"/>
        <w:ind w:hanging="359"/>
        <w:rPr>
          <w:sz w:val="20"/>
        </w:rPr>
      </w:pPr>
      <w:r>
        <w:rPr>
          <w:sz w:val="20"/>
        </w:rPr>
        <w:t>Avvia Firefox sul tuo</w:t>
      </w:r>
      <w:r>
        <w:rPr>
          <w:spacing w:val="-20"/>
          <w:sz w:val="20"/>
        </w:rPr>
        <w:t xml:space="preserve"> </w:t>
      </w:r>
      <w:r>
        <w:rPr>
          <w:sz w:val="20"/>
        </w:rPr>
        <w:t>device</w:t>
      </w:r>
    </w:p>
    <w:p w14:paraId="64D66E05" w14:textId="77777777" w:rsidR="000B7809" w:rsidRDefault="00000000">
      <w:pPr>
        <w:pStyle w:val="Paragrafoelenco"/>
        <w:numPr>
          <w:ilvl w:val="0"/>
          <w:numId w:val="5"/>
        </w:numPr>
        <w:tabs>
          <w:tab w:val="left" w:pos="2142"/>
        </w:tabs>
        <w:spacing w:before="1"/>
        <w:ind w:right="600"/>
        <w:rPr>
          <w:sz w:val="20"/>
        </w:rPr>
      </w:pPr>
      <w:r>
        <w:rPr>
          <w:sz w:val="20"/>
        </w:rPr>
        <w:t>Clicca il tasto “Menù” (rappresentato da un tasto con tre righe parallele, posizionato in alto a destra), e poi seleziona</w:t>
      </w:r>
      <w:r>
        <w:rPr>
          <w:spacing w:val="-2"/>
          <w:sz w:val="20"/>
        </w:rPr>
        <w:t xml:space="preserve"> </w:t>
      </w:r>
      <w:r>
        <w:rPr>
          <w:sz w:val="20"/>
        </w:rPr>
        <w:t>“Opzioni”</w:t>
      </w:r>
    </w:p>
    <w:p w14:paraId="1147A995" w14:textId="77777777" w:rsidR="000B7809" w:rsidRDefault="00000000">
      <w:pPr>
        <w:pStyle w:val="Paragrafoelenco"/>
        <w:numPr>
          <w:ilvl w:val="0"/>
          <w:numId w:val="5"/>
        </w:numPr>
        <w:tabs>
          <w:tab w:val="left" w:pos="2141"/>
          <w:tab w:val="left" w:pos="2142"/>
        </w:tabs>
        <w:spacing w:before="1"/>
        <w:ind w:hanging="359"/>
        <w:rPr>
          <w:sz w:val="20"/>
        </w:rPr>
      </w:pPr>
      <w:r>
        <w:rPr>
          <w:sz w:val="20"/>
        </w:rPr>
        <w:t>Seleziona il pannello “Privacy e Sicurezza” e poi vai al paragrafo “Cookie e dati dei siti</w:t>
      </w:r>
      <w:r>
        <w:rPr>
          <w:spacing w:val="-36"/>
          <w:sz w:val="20"/>
        </w:rPr>
        <w:t xml:space="preserve"> </w:t>
      </w:r>
      <w:r>
        <w:rPr>
          <w:sz w:val="20"/>
        </w:rPr>
        <w:t>web”</w:t>
      </w:r>
    </w:p>
    <w:p w14:paraId="054184F6" w14:textId="77777777" w:rsidR="000B7809" w:rsidRDefault="00000000">
      <w:pPr>
        <w:pStyle w:val="Paragrafoelenco"/>
        <w:numPr>
          <w:ilvl w:val="0"/>
          <w:numId w:val="5"/>
        </w:numPr>
        <w:tabs>
          <w:tab w:val="left" w:pos="2142"/>
        </w:tabs>
        <w:ind w:left="1783" w:right="1097" w:firstLine="0"/>
        <w:rPr>
          <w:sz w:val="20"/>
        </w:rPr>
      </w:pPr>
      <w:r>
        <w:rPr>
          <w:sz w:val="20"/>
        </w:rPr>
        <w:t>In questa sezione potrai decider quali cookie ricevere e per quanto tempo conservarli sul tuo device Maggiori</w:t>
      </w:r>
      <w:r>
        <w:rPr>
          <w:spacing w:val="-21"/>
          <w:sz w:val="20"/>
        </w:rPr>
        <w:t xml:space="preserve"> </w:t>
      </w:r>
      <w:r>
        <w:rPr>
          <w:sz w:val="20"/>
        </w:rPr>
        <w:t>dettagli</w:t>
      </w:r>
      <w:r>
        <w:rPr>
          <w:spacing w:val="-20"/>
          <w:sz w:val="20"/>
        </w:rPr>
        <w:t xml:space="preserve"> </w:t>
      </w:r>
      <w:r>
        <w:rPr>
          <w:sz w:val="20"/>
        </w:rPr>
        <w:t>su:</w:t>
      </w:r>
      <w:r>
        <w:rPr>
          <w:color w:val="0000FF"/>
          <w:spacing w:val="-18"/>
          <w:sz w:val="20"/>
        </w:rPr>
        <w:t xml:space="preserve"> </w:t>
      </w:r>
      <w:hyperlink r:id="rId10">
        <w:r>
          <w:rPr>
            <w:color w:val="0000FF"/>
            <w:sz w:val="20"/>
            <w:u w:val="single" w:color="0000FF"/>
          </w:rPr>
          <w:t>https://support.mozilla.org/en-US/kb/enable-and-disable-cookies-website-preferences</w:t>
        </w:r>
      </w:hyperlink>
    </w:p>
    <w:p w14:paraId="3D967DF3" w14:textId="77777777" w:rsidR="000B7809" w:rsidRDefault="000B7809">
      <w:pPr>
        <w:pStyle w:val="Corpotesto"/>
        <w:spacing w:before="5"/>
        <w:rPr>
          <w:sz w:val="12"/>
        </w:rPr>
      </w:pPr>
    </w:p>
    <w:p w14:paraId="516AB00A" w14:textId="77777777" w:rsidR="000B7809" w:rsidRDefault="00000000">
      <w:pPr>
        <w:pStyle w:val="Titolo2"/>
        <w:spacing w:before="100"/>
        <w:rPr>
          <w:rFonts w:ascii="Franklin Gothic Demi Cond"/>
        </w:rPr>
      </w:pPr>
      <w:r>
        <w:rPr>
          <w:rFonts w:ascii="Franklin Gothic Demi Cond"/>
        </w:rPr>
        <w:t>INTERNET EXPLORER 10</w:t>
      </w:r>
    </w:p>
    <w:p w14:paraId="04F04488" w14:textId="77777777" w:rsidR="000B7809" w:rsidRDefault="00000000">
      <w:pPr>
        <w:pStyle w:val="Paragrafoelenco"/>
        <w:numPr>
          <w:ilvl w:val="0"/>
          <w:numId w:val="4"/>
        </w:numPr>
        <w:tabs>
          <w:tab w:val="left" w:pos="2141"/>
          <w:tab w:val="left" w:pos="2142"/>
        </w:tabs>
        <w:spacing w:before="17"/>
        <w:ind w:hanging="359"/>
        <w:rPr>
          <w:sz w:val="20"/>
        </w:rPr>
      </w:pPr>
      <w:r>
        <w:rPr>
          <w:sz w:val="20"/>
        </w:rPr>
        <w:t>Avvia Internet</w:t>
      </w:r>
      <w:r>
        <w:rPr>
          <w:spacing w:val="-4"/>
          <w:sz w:val="20"/>
        </w:rPr>
        <w:t xml:space="preserve"> </w:t>
      </w:r>
      <w:r>
        <w:rPr>
          <w:sz w:val="20"/>
        </w:rPr>
        <w:t>Explorer</w:t>
      </w:r>
    </w:p>
    <w:p w14:paraId="1081C12B" w14:textId="77777777" w:rsidR="000B7809" w:rsidRDefault="00000000">
      <w:pPr>
        <w:pStyle w:val="Paragrafoelenco"/>
        <w:numPr>
          <w:ilvl w:val="0"/>
          <w:numId w:val="4"/>
        </w:numPr>
        <w:tabs>
          <w:tab w:val="left" w:pos="2142"/>
        </w:tabs>
        <w:ind w:hanging="359"/>
        <w:rPr>
          <w:sz w:val="20"/>
        </w:rPr>
      </w:pPr>
      <w:r>
        <w:rPr>
          <w:sz w:val="20"/>
        </w:rPr>
        <w:t>Seleziona il pulsante Strumenti e quindi seleziona Opzioni</w:t>
      </w:r>
      <w:r>
        <w:rPr>
          <w:spacing w:val="-13"/>
          <w:sz w:val="20"/>
        </w:rPr>
        <w:t xml:space="preserve"> </w:t>
      </w:r>
      <w:r>
        <w:rPr>
          <w:sz w:val="20"/>
        </w:rPr>
        <w:t>Internet</w:t>
      </w:r>
    </w:p>
    <w:p w14:paraId="5CDC4518" w14:textId="77777777" w:rsidR="000B7809" w:rsidRDefault="00000000">
      <w:pPr>
        <w:pStyle w:val="Paragrafoelenco"/>
        <w:numPr>
          <w:ilvl w:val="0"/>
          <w:numId w:val="4"/>
        </w:numPr>
        <w:tabs>
          <w:tab w:val="left" w:pos="2141"/>
          <w:tab w:val="left" w:pos="2142"/>
        </w:tabs>
        <w:spacing w:before="1"/>
        <w:ind w:right="597"/>
        <w:rPr>
          <w:sz w:val="20"/>
        </w:rPr>
      </w:pPr>
      <w:r>
        <w:rPr>
          <w:sz w:val="20"/>
        </w:rPr>
        <w:t>Seleziona la scheda Privacy, in Impostazioni seleziona Avanzate e scegli se vuoi consentire, bloccare o ricevere una richiesta per i cookie proprietari o di terze</w:t>
      </w:r>
      <w:r>
        <w:rPr>
          <w:spacing w:val="-14"/>
          <w:sz w:val="20"/>
        </w:rPr>
        <w:t xml:space="preserve"> </w:t>
      </w:r>
      <w:r>
        <w:rPr>
          <w:sz w:val="20"/>
        </w:rPr>
        <w:t>parti</w:t>
      </w:r>
    </w:p>
    <w:p w14:paraId="09538596" w14:textId="77777777" w:rsidR="000B7809" w:rsidRDefault="00000000">
      <w:pPr>
        <w:pStyle w:val="Corpotesto"/>
        <w:spacing w:before="1"/>
        <w:ind w:left="1783" w:right="498"/>
      </w:pPr>
      <w:r>
        <w:t xml:space="preserve">Maggiori dettagli su </w:t>
      </w:r>
      <w:hyperlink r:id="rId11">
        <w:r>
          <w:rPr>
            <w:color w:val="0000FF"/>
            <w:u w:val="single" w:color="0000FF"/>
          </w:rPr>
          <w:t>https://support.microsoft.com/it-it/help/17442/windows-internet-explorer-delete-manage-</w:t>
        </w:r>
      </w:hyperlink>
      <w:r>
        <w:rPr>
          <w:color w:val="0000FF"/>
        </w:rPr>
        <w:t xml:space="preserve"> </w:t>
      </w:r>
      <w:hyperlink r:id="rId12">
        <w:r>
          <w:rPr>
            <w:color w:val="0000FF"/>
            <w:u w:val="single" w:color="0000FF"/>
          </w:rPr>
          <w:t>cookies</w:t>
        </w:r>
      </w:hyperlink>
    </w:p>
    <w:p w14:paraId="64387321" w14:textId="77777777" w:rsidR="000B7809" w:rsidRDefault="00000000">
      <w:pPr>
        <w:pStyle w:val="Titolo1"/>
        <w:numPr>
          <w:ilvl w:val="0"/>
          <w:numId w:val="7"/>
        </w:numPr>
        <w:tabs>
          <w:tab w:val="left" w:pos="1436"/>
        </w:tabs>
        <w:spacing w:before="130"/>
      </w:pPr>
      <w:r>
        <w:t>NAVIGARE SENZA COOKIE È COMUNQUE</w:t>
      </w:r>
      <w:r>
        <w:rPr>
          <w:spacing w:val="22"/>
        </w:rPr>
        <w:t xml:space="preserve"> </w:t>
      </w:r>
      <w:r>
        <w:t>POSSIBILE.</w:t>
      </w:r>
    </w:p>
    <w:p w14:paraId="64A59632" w14:textId="77777777" w:rsidR="000B7809" w:rsidRDefault="000B7809">
      <w:pPr>
        <w:pStyle w:val="Corpotesto"/>
        <w:spacing w:before="10"/>
        <w:rPr>
          <w:rFonts w:ascii="Franklin Gothic Demi Cond"/>
          <w:b/>
          <w:sz w:val="22"/>
        </w:rPr>
      </w:pPr>
    </w:p>
    <w:p w14:paraId="3F7FFADE" w14:textId="77777777" w:rsidR="000B7809" w:rsidRDefault="00000000">
      <w:pPr>
        <w:pStyle w:val="Corpotesto"/>
        <w:spacing w:before="1"/>
        <w:ind w:left="1435"/>
      </w:pPr>
      <w:r>
        <w:t>L’utente ha comunque sempre la possibilità di navigare in internet senza scaricare cookie. Sono diversi i modi per raggiungere tale risultato, se ne riportano alcuni:</w:t>
      </w:r>
    </w:p>
    <w:p w14:paraId="2BC7F669" w14:textId="77777777" w:rsidR="000B7809" w:rsidRDefault="00000000">
      <w:pPr>
        <w:spacing w:before="160"/>
        <w:ind w:left="1435"/>
        <w:rPr>
          <w:sz w:val="16"/>
        </w:rPr>
      </w:pPr>
      <w:r>
        <w:rPr>
          <w:sz w:val="16"/>
          <w:u w:val="single"/>
        </w:rPr>
        <w:t>BLOCCA I COOKIE DI TERZE PART</w:t>
      </w:r>
      <w:r>
        <w:rPr>
          <w:sz w:val="16"/>
        </w:rPr>
        <w:t>I</w:t>
      </w:r>
    </w:p>
    <w:p w14:paraId="3144D2DE" w14:textId="77777777" w:rsidR="000B7809" w:rsidRDefault="00000000">
      <w:pPr>
        <w:pStyle w:val="Corpotesto"/>
        <w:spacing w:before="9"/>
        <w:ind w:left="1783" w:right="498"/>
      </w:pPr>
      <w:r>
        <w:t>I cookie di terze parti non sono generalmente indispensabili per navigare, quindi puoi rifiutarli per default, attraverso apposite funzioni del tuo browser.</w:t>
      </w:r>
    </w:p>
    <w:p w14:paraId="385A5562" w14:textId="77777777" w:rsidR="000B7809" w:rsidRPr="00FF42BE" w:rsidRDefault="00000000">
      <w:pPr>
        <w:spacing w:before="1"/>
        <w:ind w:left="1435"/>
        <w:rPr>
          <w:sz w:val="20"/>
          <w:lang w:val="en-US"/>
        </w:rPr>
      </w:pPr>
      <w:r w:rsidRPr="00FF42BE">
        <w:rPr>
          <w:sz w:val="20"/>
          <w:u w:val="single"/>
          <w:lang w:val="en-US"/>
        </w:rPr>
        <w:t>A</w:t>
      </w:r>
      <w:r w:rsidRPr="00FF42BE">
        <w:rPr>
          <w:sz w:val="16"/>
          <w:u w:val="single"/>
          <w:lang w:val="en-US"/>
        </w:rPr>
        <w:t>TTIVA L</w:t>
      </w:r>
      <w:r w:rsidRPr="00FF42BE">
        <w:rPr>
          <w:sz w:val="20"/>
          <w:u w:val="single"/>
          <w:lang w:val="en-US"/>
        </w:rPr>
        <w:t>´</w:t>
      </w:r>
      <w:r w:rsidRPr="00FF42BE">
        <w:rPr>
          <w:sz w:val="16"/>
          <w:u w:val="single"/>
          <w:lang w:val="en-US"/>
        </w:rPr>
        <w:t xml:space="preserve">OPZIONE </w:t>
      </w:r>
      <w:r w:rsidRPr="00FF42BE">
        <w:rPr>
          <w:sz w:val="20"/>
          <w:u w:val="single"/>
          <w:lang w:val="en-US"/>
        </w:rPr>
        <w:t>“D</w:t>
      </w:r>
      <w:r w:rsidRPr="00FF42BE">
        <w:rPr>
          <w:sz w:val="16"/>
          <w:u w:val="single"/>
          <w:lang w:val="en-US"/>
        </w:rPr>
        <w:t xml:space="preserve">O </w:t>
      </w:r>
      <w:r w:rsidRPr="00FF42BE">
        <w:rPr>
          <w:sz w:val="20"/>
          <w:u w:val="single"/>
          <w:lang w:val="en-US"/>
        </w:rPr>
        <w:t>N</w:t>
      </w:r>
      <w:r w:rsidRPr="00FF42BE">
        <w:rPr>
          <w:sz w:val="16"/>
          <w:u w:val="single"/>
          <w:lang w:val="en-US"/>
        </w:rPr>
        <w:t xml:space="preserve">OT </w:t>
      </w:r>
      <w:r w:rsidRPr="00FF42BE">
        <w:rPr>
          <w:sz w:val="20"/>
          <w:u w:val="single"/>
          <w:lang w:val="en-US"/>
        </w:rPr>
        <w:t>T</w:t>
      </w:r>
      <w:r w:rsidRPr="00FF42BE">
        <w:rPr>
          <w:sz w:val="16"/>
          <w:u w:val="single"/>
          <w:lang w:val="en-US"/>
        </w:rPr>
        <w:t>RACK</w:t>
      </w:r>
      <w:r w:rsidRPr="00FF42BE">
        <w:rPr>
          <w:sz w:val="20"/>
          <w:u w:val="single"/>
          <w:lang w:val="en-US"/>
        </w:rPr>
        <w:t>”</w:t>
      </w:r>
    </w:p>
    <w:p w14:paraId="7C8A560F" w14:textId="77777777" w:rsidR="000B7809" w:rsidRDefault="00000000">
      <w:pPr>
        <w:pStyle w:val="Corpotesto"/>
        <w:spacing w:before="1"/>
        <w:ind w:left="1783" w:right="498"/>
      </w:pPr>
      <w:r>
        <w:t>L'opzione Do Not Track è presente nella maggior parte dei browser di ultima generazione. I siti web progettati in modo da rispettare questa opzione, quando viene attivata, dovrebbero automaticamente smettere di raccogliere alcuni tuoi dati di navigazione. Come detto, tuttavia, non tutti i siti web sono impostati in modo da rispettare questa opzione (discrezionale).</w:t>
      </w:r>
    </w:p>
    <w:p w14:paraId="621465E6" w14:textId="77777777" w:rsidR="000B7809" w:rsidRDefault="00000000">
      <w:pPr>
        <w:spacing w:before="2"/>
        <w:ind w:left="1435"/>
        <w:rPr>
          <w:sz w:val="20"/>
        </w:rPr>
      </w:pPr>
      <w:r>
        <w:rPr>
          <w:sz w:val="20"/>
          <w:u w:val="single"/>
        </w:rPr>
        <w:t>A</w:t>
      </w:r>
      <w:r>
        <w:rPr>
          <w:sz w:val="16"/>
          <w:u w:val="single"/>
        </w:rPr>
        <w:t xml:space="preserve">TTIVA LA MODALITÀ DI </w:t>
      </w:r>
      <w:r>
        <w:rPr>
          <w:sz w:val="20"/>
          <w:u w:val="single"/>
        </w:rPr>
        <w:t>"</w:t>
      </w:r>
      <w:r>
        <w:rPr>
          <w:sz w:val="16"/>
          <w:u w:val="single"/>
        </w:rPr>
        <w:t>NAVIGAZIONE ANONIMA</w:t>
      </w:r>
      <w:r>
        <w:rPr>
          <w:sz w:val="20"/>
          <w:u w:val="single"/>
        </w:rPr>
        <w:t>"</w:t>
      </w:r>
    </w:p>
    <w:p w14:paraId="43960A7C" w14:textId="77777777" w:rsidR="000B7809" w:rsidRDefault="00000000">
      <w:pPr>
        <w:pStyle w:val="Corpotesto"/>
        <w:spacing w:before="1"/>
        <w:ind w:left="1783" w:right="498"/>
      </w:pPr>
      <w:r>
        <w:t>Mediante questa funzione puoi navigare senza lasciare traccia nel browser dei dati di navigazione. I siti non si ricorderanno di te, le pagine che visiti non saranno memorizzate nella cronologia e i nuovi cookie saranno cancellati.</w:t>
      </w:r>
    </w:p>
    <w:p w14:paraId="6E1D2065" w14:textId="77777777" w:rsidR="000B7809" w:rsidRDefault="00000000">
      <w:pPr>
        <w:pStyle w:val="Corpotesto"/>
        <w:spacing w:before="2"/>
        <w:ind w:left="1783" w:right="498"/>
      </w:pPr>
      <w:r>
        <w:t>La funzione navigazione anonima non garantisce comunque l'anonimato su Internet, perché serve solo a non mantenere i dati di navigazione nel browser, mentre invece i tuoi dati di navigazione continueranno a restare disponibili ai gestori dei siti web e ai provider di connettività.</w:t>
      </w:r>
    </w:p>
    <w:p w14:paraId="6E70AB5D" w14:textId="77777777" w:rsidR="000B7809" w:rsidRDefault="00000000">
      <w:pPr>
        <w:spacing w:before="1"/>
        <w:ind w:left="1435"/>
        <w:rPr>
          <w:sz w:val="16"/>
        </w:rPr>
      </w:pPr>
      <w:r>
        <w:rPr>
          <w:sz w:val="20"/>
          <w:u w:val="single"/>
        </w:rPr>
        <w:t>E</w:t>
      </w:r>
      <w:r>
        <w:rPr>
          <w:sz w:val="16"/>
          <w:u w:val="single"/>
        </w:rPr>
        <w:t>LIMINA DIRETTAMENTE I COOKIE</w:t>
      </w:r>
    </w:p>
    <w:p w14:paraId="736B058B" w14:textId="77777777" w:rsidR="000B7809" w:rsidRDefault="00000000">
      <w:pPr>
        <w:pStyle w:val="Corpotesto"/>
        <w:spacing w:before="1"/>
        <w:ind w:left="1783" w:right="1297"/>
        <w:jc w:val="both"/>
      </w:pPr>
      <w:r>
        <w:t>Ci sono apposite funzioni per farlo in tutti i browser. Ricorda però che ad ogni collegamento ad Internet vengono</w:t>
      </w:r>
      <w:r>
        <w:rPr>
          <w:spacing w:val="-7"/>
        </w:rPr>
        <w:t xml:space="preserve"> </w:t>
      </w:r>
      <w:r>
        <w:t>scaricati</w:t>
      </w:r>
      <w:r>
        <w:rPr>
          <w:spacing w:val="-7"/>
        </w:rPr>
        <w:t xml:space="preserve"> </w:t>
      </w:r>
      <w:r>
        <w:t>nuovi</w:t>
      </w:r>
      <w:r>
        <w:rPr>
          <w:spacing w:val="-7"/>
        </w:rPr>
        <w:t xml:space="preserve"> </w:t>
      </w:r>
      <w:r>
        <w:t>cookie,</w:t>
      </w:r>
      <w:r>
        <w:rPr>
          <w:spacing w:val="-6"/>
        </w:rPr>
        <w:t xml:space="preserve"> </w:t>
      </w:r>
      <w:r>
        <w:t>per</w:t>
      </w:r>
      <w:r>
        <w:rPr>
          <w:spacing w:val="-6"/>
        </w:rPr>
        <w:t xml:space="preserve"> </w:t>
      </w:r>
      <w:r>
        <w:t>cui</w:t>
      </w:r>
      <w:r>
        <w:rPr>
          <w:spacing w:val="-7"/>
        </w:rPr>
        <w:t xml:space="preserve"> </w:t>
      </w:r>
      <w:r>
        <w:t>l’operazione</w:t>
      </w:r>
      <w:r>
        <w:rPr>
          <w:spacing w:val="-7"/>
        </w:rPr>
        <w:t xml:space="preserve"> </w:t>
      </w:r>
      <w:r>
        <w:t>di</w:t>
      </w:r>
      <w:r>
        <w:rPr>
          <w:spacing w:val="-7"/>
        </w:rPr>
        <w:t xml:space="preserve"> </w:t>
      </w:r>
      <w:r>
        <w:t>cancellazione</w:t>
      </w:r>
      <w:r>
        <w:rPr>
          <w:spacing w:val="-7"/>
        </w:rPr>
        <w:t xml:space="preserve"> </w:t>
      </w:r>
      <w:r>
        <w:t>andrebbe</w:t>
      </w:r>
      <w:r>
        <w:rPr>
          <w:spacing w:val="-7"/>
        </w:rPr>
        <w:t xml:space="preserve"> </w:t>
      </w:r>
      <w:r>
        <w:t>eseguita</w:t>
      </w:r>
      <w:r>
        <w:rPr>
          <w:spacing w:val="-7"/>
        </w:rPr>
        <w:t xml:space="preserve"> </w:t>
      </w:r>
      <w:r>
        <w:t>periodicamente. Volendo,</w:t>
      </w:r>
      <w:r>
        <w:rPr>
          <w:spacing w:val="-4"/>
        </w:rPr>
        <w:t xml:space="preserve"> </w:t>
      </w:r>
      <w:r>
        <w:t>alcuni</w:t>
      </w:r>
      <w:r>
        <w:rPr>
          <w:spacing w:val="-4"/>
        </w:rPr>
        <w:t xml:space="preserve"> </w:t>
      </w:r>
      <w:r>
        <w:t>browser</w:t>
      </w:r>
      <w:r>
        <w:rPr>
          <w:spacing w:val="-3"/>
        </w:rPr>
        <w:t xml:space="preserve"> </w:t>
      </w:r>
      <w:r>
        <w:t>offrono</w:t>
      </w:r>
      <w:r>
        <w:rPr>
          <w:spacing w:val="-3"/>
        </w:rPr>
        <w:t xml:space="preserve"> </w:t>
      </w:r>
      <w:r>
        <w:t>dei</w:t>
      </w:r>
      <w:r>
        <w:rPr>
          <w:spacing w:val="-5"/>
        </w:rPr>
        <w:t xml:space="preserve"> </w:t>
      </w:r>
      <w:r>
        <w:t>sistemi</w:t>
      </w:r>
      <w:r>
        <w:rPr>
          <w:spacing w:val="-5"/>
        </w:rPr>
        <w:t xml:space="preserve"> </w:t>
      </w:r>
      <w:r>
        <w:t>automatizzati</w:t>
      </w:r>
      <w:r>
        <w:rPr>
          <w:spacing w:val="-4"/>
        </w:rPr>
        <w:t xml:space="preserve"> </w:t>
      </w:r>
      <w:r>
        <w:t>per</w:t>
      </w:r>
      <w:r>
        <w:rPr>
          <w:spacing w:val="-3"/>
        </w:rPr>
        <w:t xml:space="preserve"> </w:t>
      </w:r>
      <w:r>
        <w:t>la</w:t>
      </w:r>
      <w:r>
        <w:rPr>
          <w:spacing w:val="-4"/>
        </w:rPr>
        <w:t xml:space="preserve"> </w:t>
      </w:r>
      <w:r>
        <w:t>cancellazione</w:t>
      </w:r>
      <w:r>
        <w:rPr>
          <w:spacing w:val="-4"/>
        </w:rPr>
        <w:t xml:space="preserve"> </w:t>
      </w:r>
      <w:r>
        <w:t>periodica</w:t>
      </w:r>
      <w:r>
        <w:rPr>
          <w:spacing w:val="-4"/>
        </w:rPr>
        <w:t xml:space="preserve"> </w:t>
      </w:r>
      <w:r>
        <w:t>dei</w:t>
      </w:r>
      <w:r>
        <w:rPr>
          <w:spacing w:val="-5"/>
        </w:rPr>
        <w:t xml:space="preserve"> </w:t>
      </w:r>
      <w:r>
        <w:t>cookie.</w:t>
      </w:r>
    </w:p>
    <w:p w14:paraId="6BC0A1F3" w14:textId="77777777" w:rsidR="000B7809" w:rsidRDefault="000B7809">
      <w:pPr>
        <w:jc w:val="both"/>
        <w:sectPr w:rsidR="000B7809" w:rsidSect="0055009A">
          <w:headerReference w:type="default" r:id="rId13"/>
          <w:footerReference w:type="default" r:id="rId14"/>
          <w:pgSz w:w="11910" w:h="16840"/>
          <w:pgMar w:top="3240" w:right="540" w:bottom="1040" w:left="60" w:header="229" w:footer="852" w:gutter="0"/>
          <w:pgNumType w:start="2"/>
          <w:cols w:space="720"/>
        </w:sectPr>
      </w:pPr>
    </w:p>
    <w:p w14:paraId="5811DC3D" w14:textId="77777777" w:rsidR="000B7809" w:rsidRDefault="000B7809">
      <w:pPr>
        <w:pStyle w:val="Corpotesto"/>
      </w:pPr>
    </w:p>
    <w:p w14:paraId="403AFED4" w14:textId="77777777" w:rsidR="000B7809" w:rsidRDefault="000B7809">
      <w:pPr>
        <w:pStyle w:val="Corpotesto"/>
        <w:spacing w:before="11"/>
        <w:rPr>
          <w:sz w:val="19"/>
        </w:rPr>
      </w:pPr>
    </w:p>
    <w:p w14:paraId="324EEFB8" w14:textId="77777777" w:rsidR="000B7809" w:rsidRDefault="00000000">
      <w:pPr>
        <w:pStyle w:val="Titolo1"/>
        <w:numPr>
          <w:ilvl w:val="0"/>
          <w:numId w:val="7"/>
        </w:numPr>
        <w:tabs>
          <w:tab w:val="left" w:pos="1436"/>
        </w:tabs>
        <w:spacing w:before="101"/>
      </w:pPr>
      <w:r>
        <w:t>PERCHÉ NON ABBIAMO UN COOKIE BANNER</w:t>
      </w:r>
      <w:r>
        <w:rPr>
          <w:spacing w:val="27"/>
        </w:rPr>
        <w:t xml:space="preserve"> </w:t>
      </w:r>
      <w:r>
        <w:t>“STRUTTURATO”.</w:t>
      </w:r>
    </w:p>
    <w:p w14:paraId="194F447B" w14:textId="77777777" w:rsidR="000B7809" w:rsidRDefault="000B7809">
      <w:pPr>
        <w:pStyle w:val="Corpotesto"/>
        <w:spacing w:before="10"/>
        <w:rPr>
          <w:rFonts w:ascii="Franklin Gothic Demi Cond"/>
          <w:b/>
          <w:sz w:val="22"/>
        </w:rPr>
      </w:pPr>
    </w:p>
    <w:p w14:paraId="1102E5F9" w14:textId="77777777" w:rsidR="000B7809" w:rsidRDefault="00000000">
      <w:pPr>
        <w:pStyle w:val="Corpotesto"/>
        <w:ind w:left="1435" w:right="498"/>
      </w:pPr>
      <w:r>
        <w:t>Le linee guida del Garante Privacy relative ai cookie prevedono stringenti adempimenti sulla strutturazione del cookie banner. Tuttavia, nel nostro sito, tale banner non è presente. Ciò è dovuto al fatto che laddove vi siano solo cookie tecnici o altri strumenti analoghi, di essi è possibile fornire informazione nella homepage o nell’informativa generale senza l’esigenza di apporre specifici banner da rimuovere a cura dell’utente.</w:t>
      </w:r>
    </w:p>
    <w:p w14:paraId="373D3948" w14:textId="77777777" w:rsidR="000B7809" w:rsidRDefault="000B7809">
      <w:pPr>
        <w:pStyle w:val="Corpotesto"/>
        <w:spacing w:before="10"/>
      </w:pPr>
    </w:p>
    <w:p w14:paraId="42CB3EFF" w14:textId="77777777" w:rsidR="000B7809" w:rsidRDefault="00000000">
      <w:pPr>
        <w:pStyle w:val="Titolo1"/>
        <w:numPr>
          <w:ilvl w:val="0"/>
          <w:numId w:val="7"/>
        </w:numPr>
        <w:tabs>
          <w:tab w:val="left" w:pos="1436"/>
        </w:tabs>
      </w:pPr>
      <w:r>
        <w:t>CONSERVIAMO CON CURA I DATI, PER IL SOLO TEMPO</w:t>
      </w:r>
      <w:r>
        <w:rPr>
          <w:spacing w:val="1"/>
        </w:rPr>
        <w:t xml:space="preserve"> </w:t>
      </w:r>
      <w:r>
        <w:t>NECESSARIO.</w:t>
      </w:r>
    </w:p>
    <w:p w14:paraId="0A3C8D30" w14:textId="77777777" w:rsidR="000B7809" w:rsidRDefault="000B7809">
      <w:pPr>
        <w:pStyle w:val="Corpotesto"/>
        <w:spacing w:before="10"/>
        <w:rPr>
          <w:rFonts w:ascii="Franklin Gothic Demi Cond"/>
          <w:b/>
          <w:sz w:val="22"/>
        </w:rPr>
      </w:pPr>
    </w:p>
    <w:p w14:paraId="50012807" w14:textId="77777777" w:rsidR="000B7809" w:rsidRDefault="00000000">
      <w:pPr>
        <w:pStyle w:val="Corpotesto"/>
        <w:ind w:left="1435" w:right="602"/>
      </w:pPr>
      <w:r>
        <w:t>Nel rispetto del principio di minimizzazione si comunica che i dati dei cookie tecnici sono conservati per un tempo che va dalla singola sessione fino ad un massimo di due anni.</w:t>
      </w:r>
    </w:p>
    <w:p w14:paraId="57697A38" w14:textId="77777777" w:rsidR="000B7809" w:rsidRDefault="000B7809">
      <w:pPr>
        <w:pStyle w:val="Corpotesto"/>
        <w:rPr>
          <w:sz w:val="24"/>
        </w:rPr>
      </w:pPr>
    </w:p>
    <w:p w14:paraId="0482A2D8" w14:textId="77777777" w:rsidR="000B7809" w:rsidRDefault="000B7809">
      <w:pPr>
        <w:pStyle w:val="Corpotesto"/>
        <w:rPr>
          <w:sz w:val="24"/>
        </w:rPr>
      </w:pPr>
    </w:p>
    <w:p w14:paraId="22ADEC8C" w14:textId="77777777" w:rsidR="000B7809" w:rsidRDefault="00000000">
      <w:pPr>
        <w:pStyle w:val="Titolo1"/>
        <w:numPr>
          <w:ilvl w:val="0"/>
          <w:numId w:val="7"/>
        </w:numPr>
        <w:tabs>
          <w:tab w:val="left" w:pos="1436"/>
        </w:tabs>
        <w:spacing w:before="152"/>
      </w:pPr>
      <w:r>
        <w:t>CHI È IL TITOLARE DEL</w:t>
      </w:r>
      <w:r>
        <w:rPr>
          <w:spacing w:val="19"/>
        </w:rPr>
        <w:t xml:space="preserve"> </w:t>
      </w:r>
      <w:r>
        <w:t>TRATTAMENTO?</w:t>
      </w:r>
    </w:p>
    <w:p w14:paraId="0558738E" w14:textId="77777777" w:rsidR="000B7809" w:rsidRDefault="00000000">
      <w:pPr>
        <w:pStyle w:val="Corpotesto"/>
        <w:spacing w:before="140"/>
        <w:ind w:left="1433"/>
      </w:pPr>
      <w:r>
        <w:t>Il Titolare del trattamento è:</w:t>
      </w:r>
    </w:p>
    <w:p w14:paraId="3ED925CD" w14:textId="7D43D13F" w:rsidR="00FF42BE" w:rsidRDefault="00000000" w:rsidP="00FF42BE">
      <w:pPr>
        <w:pStyle w:val="Titolo1"/>
        <w:spacing w:before="10" w:line="268" w:lineRule="auto"/>
        <w:ind w:left="1466" w:right="4113" w:firstLine="0"/>
      </w:pPr>
      <w:r>
        <w:t xml:space="preserve">ISTITUTO SCOLASTICO: ISTITUTO </w:t>
      </w:r>
    </w:p>
    <w:p w14:paraId="3DC94B8B" w14:textId="2DBF685B" w:rsidR="00FF42BE" w:rsidRDefault="00000000" w:rsidP="00FF42BE">
      <w:pPr>
        <w:spacing w:line="415" w:lineRule="auto"/>
        <w:ind w:left="1466" w:right="4113"/>
        <w:rPr>
          <w:rFonts w:ascii="Franklin Gothic Demi Cond" w:hAnsi="Franklin Gothic Demi Cond"/>
          <w:b/>
        </w:rPr>
      </w:pPr>
      <w:r>
        <w:rPr>
          <w:rFonts w:ascii="Franklin Gothic Demi Cond" w:hAnsi="Franklin Gothic Demi Cond"/>
          <w:b/>
        </w:rPr>
        <w:t>INDIRIZZO:</w:t>
      </w:r>
    </w:p>
    <w:p w14:paraId="42B75D1B" w14:textId="23133850" w:rsidR="00FF42BE" w:rsidRDefault="00000000" w:rsidP="00FF42BE">
      <w:pPr>
        <w:spacing w:line="415" w:lineRule="auto"/>
        <w:ind w:left="1466" w:right="4113"/>
        <w:rPr>
          <w:rFonts w:ascii="Franklin Gothic Demi Cond" w:hAnsi="Franklin Gothic Demi Cond"/>
          <w:b/>
        </w:rPr>
      </w:pPr>
      <w:r>
        <w:rPr>
          <w:rFonts w:ascii="Franklin Gothic Demi Cond" w:hAnsi="Franklin Gothic Demi Cond"/>
          <w:b/>
        </w:rPr>
        <w:t xml:space="preserve"> MECCANOGRAFICO: </w:t>
      </w:r>
    </w:p>
    <w:p w14:paraId="4A07A645" w14:textId="77777777" w:rsidR="00FF42BE" w:rsidRPr="00FF42BE" w:rsidRDefault="00000000">
      <w:pPr>
        <w:spacing w:line="408" w:lineRule="auto"/>
        <w:ind w:left="1466" w:right="6641"/>
        <w:rPr>
          <w:lang w:val="en-US"/>
        </w:rPr>
      </w:pPr>
      <w:r w:rsidRPr="00FF42BE">
        <w:rPr>
          <w:rFonts w:ascii="Franklin Gothic Demi Cond"/>
          <w:b/>
          <w:lang w:val="en-US"/>
        </w:rPr>
        <w:t xml:space="preserve">EMAIL: </w:t>
      </w:r>
    </w:p>
    <w:p w14:paraId="76C33B4D" w14:textId="77777777" w:rsidR="00FF42BE" w:rsidRPr="000B1C1D" w:rsidRDefault="00000000">
      <w:pPr>
        <w:spacing w:line="408" w:lineRule="auto"/>
        <w:ind w:left="1466" w:right="6641"/>
        <w:rPr>
          <w:lang w:val="en-US"/>
        </w:rPr>
      </w:pPr>
      <w:r w:rsidRPr="00FF42BE">
        <w:rPr>
          <w:rFonts w:ascii="Franklin Gothic Demi Cond"/>
          <w:b/>
          <w:lang w:val="en-US"/>
        </w:rPr>
        <w:t xml:space="preserve">PEC: </w:t>
      </w:r>
    </w:p>
    <w:p w14:paraId="46870838" w14:textId="3AC6F222" w:rsidR="000B7809" w:rsidRPr="00FF42BE" w:rsidRDefault="00000000">
      <w:pPr>
        <w:spacing w:line="408" w:lineRule="auto"/>
        <w:ind w:left="1466" w:right="6641"/>
        <w:rPr>
          <w:rFonts w:ascii="Franklin Gothic Demi Cond"/>
          <w:b/>
          <w:lang w:val="en-US"/>
        </w:rPr>
      </w:pPr>
      <w:r w:rsidRPr="00FF42BE">
        <w:rPr>
          <w:rFonts w:ascii="Franklin Gothic Demi Cond"/>
          <w:b/>
          <w:lang w:val="en-US"/>
        </w:rPr>
        <w:t xml:space="preserve">C.F./P.IVA: </w:t>
      </w:r>
    </w:p>
    <w:p w14:paraId="4553334C" w14:textId="6CBB13E1" w:rsidR="000B7809" w:rsidRDefault="00000000">
      <w:pPr>
        <w:spacing w:line="249" w:lineRule="exact"/>
        <w:ind w:left="1466"/>
      </w:pPr>
      <w:r>
        <w:t xml:space="preserve">rappresentato dal Dirigente Scolastico </w:t>
      </w:r>
      <w:r>
        <w:rPr>
          <w:i/>
        </w:rPr>
        <w:t xml:space="preserve">pro tempore </w:t>
      </w:r>
      <w:r>
        <w:t xml:space="preserve">dalla Prof.ssa: </w:t>
      </w:r>
    </w:p>
    <w:p w14:paraId="23E3B41E" w14:textId="77777777" w:rsidR="000B7809" w:rsidRDefault="000B7809">
      <w:pPr>
        <w:pStyle w:val="Corpotesto"/>
        <w:spacing w:before="2"/>
      </w:pPr>
    </w:p>
    <w:p w14:paraId="71819DA4" w14:textId="77777777" w:rsidR="000B7809" w:rsidRDefault="00000000">
      <w:pPr>
        <w:pStyle w:val="Titolo1"/>
        <w:numPr>
          <w:ilvl w:val="0"/>
          <w:numId w:val="7"/>
        </w:numPr>
        <w:tabs>
          <w:tab w:val="left" w:pos="1436"/>
        </w:tabs>
        <w:spacing w:before="1"/>
      </w:pPr>
      <w:r>
        <w:t>CHI È IL RESPONSABILE DELLA PROTEZIONE</w:t>
      </w:r>
      <w:r>
        <w:rPr>
          <w:spacing w:val="-5"/>
        </w:rPr>
        <w:t xml:space="preserve"> </w:t>
      </w:r>
      <w:r>
        <w:t>DATI?</w:t>
      </w:r>
    </w:p>
    <w:p w14:paraId="14898601" w14:textId="1FF0809F" w:rsidR="000B7809" w:rsidRDefault="00000000">
      <w:pPr>
        <w:pStyle w:val="Corpotesto"/>
        <w:spacing w:before="139"/>
        <w:ind w:left="1435" w:right="498"/>
      </w:pPr>
      <w:r>
        <w:t>Il Responsabile della Protezione dei Dati (</w:t>
      </w:r>
      <w:r w:rsidR="00FF42BE">
        <w:t>DPO</w:t>
      </w:r>
      <w:r>
        <w:t xml:space="preserve"> ovvero DPO) è </w:t>
      </w:r>
      <w:r w:rsidR="00FF42BE">
        <w:rPr>
          <w:b/>
        </w:rPr>
        <w:t>Datamat</w:t>
      </w:r>
      <w:r>
        <w:rPr>
          <w:b/>
        </w:rPr>
        <w:t xml:space="preserve"> S.r.l.</w:t>
      </w:r>
      <w:r w:rsidR="00FF42BE">
        <w:rPr>
          <w:b/>
        </w:rPr>
        <w:t>s</w:t>
      </w:r>
      <w:r>
        <w:rPr>
          <w:b/>
        </w:rPr>
        <w:t xml:space="preserve"> </w:t>
      </w:r>
      <w:r>
        <w:t>e potete contattarlo in ogni momento per esercitare i vostri diritti, chiedere informazioni o chiarimenti ai seguenti recapiti:</w:t>
      </w:r>
    </w:p>
    <w:p w14:paraId="7AE69DB7" w14:textId="77777777" w:rsidR="000B7809" w:rsidRDefault="000B7809">
      <w:pPr>
        <w:pStyle w:val="Corpotesto"/>
        <w:spacing w:before="11"/>
        <w:rPr>
          <w:sz w:val="19"/>
        </w:rPr>
      </w:pPr>
    </w:p>
    <w:p w14:paraId="7C3D6F03" w14:textId="1991FA02" w:rsidR="000B7809" w:rsidRDefault="00000000">
      <w:pPr>
        <w:pStyle w:val="Corpotesto"/>
        <w:tabs>
          <w:tab w:val="left" w:pos="1982"/>
        </w:tabs>
        <w:spacing w:before="1" w:line="477" w:lineRule="auto"/>
        <w:ind w:left="1435" w:right="7657"/>
      </w:pPr>
      <w:r>
        <w:t>PEO</w:t>
      </w:r>
      <w:r w:rsidR="00FF42BE">
        <w:t xml:space="preserve"> </w:t>
      </w:r>
      <w:hyperlink r:id="rId15" w:history="1">
        <w:r w:rsidR="00FF42BE" w:rsidRPr="00486D33">
          <w:rPr>
            <w:rStyle w:val="Collegamentoipertestuale"/>
          </w:rPr>
          <w:t>dpo@datamat.cloud</w:t>
        </w:r>
      </w:hyperlink>
      <w:r>
        <w:t xml:space="preserve"> </w:t>
      </w:r>
    </w:p>
    <w:p w14:paraId="5BD8B7E8" w14:textId="77777777" w:rsidR="000B7809" w:rsidRDefault="00000000">
      <w:pPr>
        <w:pStyle w:val="Titolo1"/>
        <w:numPr>
          <w:ilvl w:val="0"/>
          <w:numId w:val="7"/>
        </w:numPr>
        <w:tabs>
          <w:tab w:val="left" w:pos="1436"/>
        </w:tabs>
        <w:spacing w:before="11"/>
      </w:pPr>
      <w:r>
        <w:t>I DATI SONO A DISPOSIZIONE IN OGNI</w:t>
      </w:r>
      <w:r>
        <w:rPr>
          <w:spacing w:val="31"/>
        </w:rPr>
        <w:t xml:space="preserve"> </w:t>
      </w:r>
      <w:r>
        <w:t>MOMENTO.</w:t>
      </w:r>
    </w:p>
    <w:p w14:paraId="241415D3" w14:textId="77777777" w:rsidR="000B7809" w:rsidRDefault="000B7809">
      <w:pPr>
        <w:pStyle w:val="Corpotesto"/>
        <w:spacing w:before="11"/>
        <w:rPr>
          <w:rFonts w:ascii="Franklin Gothic Demi Cond"/>
          <w:b/>
          <w:sz w:val="22"/>
        </w:rPr>
      </w:pPr>
    </w:p>
    <w:p w14:paraId="319611A0" w14:textId="77777777" w:rsidR="000B7809" w:rsidRDefault="00000000">
      <w:pPr>
        <w:pStyle w:val="Corpotesto"/>
        <w:ind w:left="1435" w:right="1319"/>
        <w:jc w:val="both"/>
      </w:pPr>
      <w:r>
        <w:t>In relazione ai trattamenti descritti nella presente Informativa, l’interessato potrà, alle condizioni previste dal Regolamento,</w:t>
      </w:r>
      <w:r>
        <w:rPr>
          <w:spacing w:val="-5"/>
        </w:rPr>
        <w:t xml:space="preserve"> </w:t>
      </w:r>
      <w:r>
        <w:t>esercitare</w:t>
      </w:r>
      <w:r>
        <w:rPr>
          <w:spacing w:val="-5"/>
        </w:rPr>
        <w:t xml:space="preserve"> </w:t>
      </w:r>
      <w:r>
        <w:t>i</w:t>
      </w:r>
      <w:r>
        <w:rPr>
          <w:spacing w:val="-5"/>
        </w:rPr>
        <w:t xml:space="preserve"> </w:t>
      </w:r>
      <w:r>
        <w:t>diritti</w:t>
      </w:r>
      <w:r>
        <w:rPr>
          <w:spacing w:val="-5"/>
        </w:rPr>
        <w:t xml:space="preserve"> </w:t>
      </w:r>
      <w:r>
        <w:t>sanciti,</w:t>
      </w:r>
      <w:r>
        <w:rPr>
          <w:spacing w:val="-4"/>
        </w:rPr>
        <w:t xml:space="preserve"> </w:t>
      </w:r>
      <w:r>
        <w:t>tra</w:t>
      </w:r>
      <w:r>
        <w:rPr>
          <w:spacing w:val="-5"/>
        </w:rPr>
        <w:t xml:space="preserve"> </w:t>
      </w:r>
      <w:r>
        <w:t>gli</w:t>
      </w:r>
      <w:r>
        <w:rPr>
          <w:spacing w:val="-5"/>
        </w:rPr>
        <w:t xml:space="preserve"> </w:t>
      </w:r>
      <w:r>
        <w:t>altri,</w:t>
      </w:r>
      <w:r>
        <w:rPr>
          <w:spacing w:val="-4"/>
        </w:rPr>
        <w:t xml:space="preserve"> </w:t>
      </w:r>
      <w:r>
        <w:t>dagli</w:t>
      </w:r>
      <w:r>
        <w:rPr>
          <w:spacing w:val="-5"/>
        </w:rPr>
        <w:t xml:space="preserve"> </w:t>
      </w:r>
      <w:r>
        <w:t>articoli</w:t>
      </w:r>
      <w:r>
        <w:rPr>
          <w:spacing w:val="-5"/>
        </w:rPr>
        <w:t xml:space="preserve"> </w:t>
      </w:r>
      <w:r>
        <w:t>da</w:t>
      </w:r>
      <w:r>
        <w:rPr>
          <w:spacing w:val="-5"/>
        </w:rPr>
        <w:t xml:space="preserve"> </w:t>
      </w:r>
      <w:r>
        <w:t>15</w:t>
      </w:r>
      <w:r>
        <w:rPr>
          <w:spacing w:val="-5"/>
        </w:rPr>
        <w:t xml:space="preserve"> </w:t>
      </w:r>
      <w:r>
        <w:t>a</w:t>
      </w:r>
      <w:r>
        <w:rPr>
          <w:spacing w:val="-5"/>
        </w:rPr>
        <w:t xml:space="preserve"> </w:t>
      </w:r>
      <w:r>
        <w:t>21</w:t>
      </w:r>
      <w:r>
        <w:rPr>
          <w:spacing w:val="-4"/>
        </w:rPr>
        <w:t xml:space="preserve"> </w:t>
      </w:r>
      <w:r>
        <w:t>del</w:t>
      </w:r>
      <w:r>
        <w:rPr>
          <w:spacing w:val="-6"/>
        </w:rPr>
        <w:t xml:space="preserve"> </w:t>
      </w:r>
      <w:r>
        <w:t>Regolamento</w:t>
      </w:r>
      <w:r>
        <w:rPr>
          <w:spacing w:val="-3"/>
        </w:rPr>
        <w:t xml:space="preserve"> </w:t>
      </w:r>
      <w:r>
        <w:t>medesimo</w:t>
      </w:r>
      <w:r>
        <w:rPr>
          <w:spacing w:val="-4"/>
        </w:rPr>
        <w:t xml:space="preserve"> </w:t>
      </w:r>
      <w:r>
        <w:t>e,</w:t>
      </w:r>
      <w:r>
        <w:rPr>
          <w:spacing w:val="-4"/>
        </w:rPr>
        <w:t xml:space="preserve"> </w:t>
      </w:r>
      <w:r>
        <w:t>in particolare:</w:t>
      </w:r>
    </w:p>
    <w:p w14:paraId="652EF606" w14:textId="77777777" w:rsidR="000B7809" w:rsidRDefault="000B7809">
      <w:pPr>
        <w:pStyle w:val="Corpotesto"/>
        <w:spacing w:before="9"/>
        <w:rPr>
          <w:sz w:val="19"/>
        </w:rPr>
      </w:pPr>
    </w:p>
    <w:p w14:paraId="229345C6" w14:textId="2376A9CB" w:rsidR="000B7809" w:rsidRPr="00FF42BE" w:rsidRDefault="00000000" w:rsidP="00FF42BE">
      <w:pPr>
        <w:pStyle w:val="Paragrafoelenco"/>
        <w:numPr>
          <w:ilvl w:val="1"/>
          <w:numId w:val="7"/>
        </w:numPr>
        <w:tabs>
          <w:tab w:val="left" w:pos="1784"/>
        </w:tabs>
        <w:ind w:left="1795" w:right="589" w:hanging="360"/>
        <w:jc w:val="both"/>
        <w:rPr>
          <w:sz w:val="20"/>
        </w:rPr>
        <w:sectPr w:rsidR="000B7809" w:rsidRPr="00FF42BE" w:rsidSect="0055009A">
          <w:pgSz w:w="11910" w:h="16840"/>
          <w:pgMar w:top="3240" w:right="540" w:bottom="1040" w:left="60" w:header="229" w:footer="852" w:gutter="0"/>
          <w:cols w:space="720"/>
        </w:sectPr>
      </w:pPr>
      <w:r>
        <w:rPr>
          <w:b/>
          <w:sz w:val="20"/>
        </w:rPr>
        <w:t xml:space="preserve">Diritto di accesso </w:t>
      </w:r>
      <w:r>
        <w:rPr>
          <w:sz w:val="20"/>
        </w:rPr>
        <w:t>– articolo 15 del Regolamento - diritto di ottenere conferma che sia o meno in corso un trattamento di dati personali che La riguardano e, in tal caso, ottenere l'accesso ai Suoi dati personali – compresa una copia degli stessi – e la comunicazione, tra le altre, delle seguenti</w:t>
      </w:r>
      <w:r>
        <w:rPr>
          <w:spacing w:val="-31"/>
          <w:sz w:val="20"/>
        </w:rPr>
        <w:t xml:space="preserve"> </w:t>
      </w:r>
      <w:r>
        <w:rPr>
          <w:sz w:val="20"/>
        </w:rPr>
        <w:t>informazioni:</w:t>
      </w:r>
    </w:p>
    <w:p w14:paraId="1FBCA57B" w14:textId="598E6EB7" w:rsidR="000B7809" w:rsidRDefault="000B7809" w:rsidP="00FF42BE">
      <w:pPr>
        <w:pStyle w:val="Corpotesto"/>
        <w:tabs>
          <w:tab w:val="left" w:pos="3996"/>
        </w:tabs>
        <w:spacing w:before="3"/>
        <w:rPr>
          <w:sz w:val="19"/>
        </w:rPr>
      </w:pPr>
    </w:p>
    <w:p w14:paraId="23251556" w14:textId="77777777" w:rsidR="000B7809" w:rsidRDefault="00000000">
      <w:pPr>
        <w:pStyle w:val="Paragrafoelenco"/>
        <w:numPr>
          <w:ilvl w:val="0"/>
          <w:numId w:val="3"/>
        </w:numPr>
        <w:tabs>
          <w:tab w:val="left" w:pos="2141"/>
          <w:tab w:val="left" w:pos="2142"/>
        </w:tabs>
        <w:spacing w:before="100"/>
        <w:ind w:hanging="359"/>
        <w:rPr>
          <w:sz w:val="20"/>
        </w:rPr>
      </w:pPr>
      <w:r>
        <w:rPr>
          <w:sz w:val="20"/>
        </w:rPr>
        <w:t>finalità del</w:t>
      </w:r>
      <w:r>
        <w:rPr>
          <w:spacing w:val="-4"/>
          <w:sz w:val="20"/>
        </w:rPr>
        <w:t xml:space="preserve"> </w:t>
      </w:r>
      <w:r>
        <w:rPr>
          <w:sz w:val="20"/>
        </w:rPr>
        <w:t>trattamento</w:t>
      </w:r>
    </w:p>
    <w:p w14:paraId="60B039D0" w14:textId="77777777" w:rsidR="000B7809" w:rsidRDefault="00000000">
      <w:pPr>
        <w:pStyle w:val="Paragrafoelenco"/>
        <w:numPr>
          <w:ilvl w:val="0"/>
          <w:numId w:val="3"/>
        </w:numPr>
        <w:tabs>
          <w:tab w:val="left" w:pos="2142"/>
        </w:tabs>
        <w:ind w:hanging="359"/>
        <w:rPr>
          <w:sz w:val="20"/>
        </w:rPr>
      </w:pPr>
      <w:r>
        <w:rPr>
          <w:sz w:val="20"/>
        </w:rPr>
        <w:t>categorie di dati personali</w:t>
      </w:r>
      <w:r>
        <w:rPr>
          <w:spacing w:val="-5"/>
          <w:sz w:val="20"/>
        </w:rPr>
        <w:t xml:space="preserve"> </w:t>
      </w:r>
      <w:r>
        <w:rPr>
          <w:sz w:val="20"/>
        </w:rPr>
        <w:t>trattati</w:t>
      </w:r>
    </w:p>
    <w:p w14:paraId="63A6DBE5" w14:textId="77777777" w:rsidR="000B7809" w:rsidRDefault="00000000">
      <w:pPr>
        <w:pStyle w:val="Paragrafoelenco"/>
        <w:numPr>
          <w:ilvl w:val="0"/>
          <w:numId w:val="3"/>
        </w:numPr>
        <w:tabs>
          <w:tab w:val="left" w:pos="2141"/>
          <w:tab w:val="left" w:pos="2142"/>
        </w:tabs>
        <w:spacing w:before="1"/>
        <w:ind w:hanging="359"/>
        <w:rPr>
          <w:sz w:val="20"/>
        </w:rPr>
      </w:pPr>
      <w:r>
        <w:rPr>
          <w:sz w:val="20"/>
        </w:rPr>
        <w:t>destinatari cui questi sono stati o saranno</w:t>
      </w:r>
      <w:r>
        <w:rPr>
          <w:spacing w:val="-7"/>
          <w:sz w:val="20"/>
        </w:rPr>
        <w:t xml:space="preserve"> </w:t>
      </w:r>
      <w:r>
        <w:rPr>
          <w:sz w:val="20"/>
        </w:rPr>
        <w:t>comunicati</w:t>
      </w:r>
    </w:p>
    <w:p w14:paraId="134EB949" w14:textId="77777777" w:rsidR="000B7809" w:rsidRDefault="00000000">
      <w:pPr>
        <w:pStyle w:val="Paragrafoelenco"/>
        <w:numPr>
          <w:ilvl w:val="0"/>
          <w:numId w:val="3"/>
        </w:numPr>
        <w:tabs>
          <w:tab w:val="left" w:pos="2142"/>
        </w:tabs>
        <w:ind w:hanging="359"/>
        <w:rPr>
          <w:sz w:val="20"/>
        </w:rPr>
      </w:pPr>
      <w:r>
        <w:rPr>
          <w:sz w:val="20"/>
        </w:rPr>
        <w:t>periodo di conservazione dei dati o i criteri</w:t>
      </w:r>
      <w:r>
        <w:rPr>
          <w:spacing w:val="-9"/>
          <w:sz w:val="20"/>
        </w:rPr>
        <w:t xml:space="preserve"> </w:t>
      </w:r>
      <w:r>
        <w:rPr>
          <w:sz w:val="20"/>
        </w:rPr>
        <w:t>utilizzati</w:t>
      </w:r>
    </w:p>
    <w:p w14:paraId="4E26D7DF" w14:textId="77777777" w:rsidR="000B7809" w:rsidRDefault="00000000">
      <w:pPr>
        <w:pStyle w:val="Paragrafoelenco"/>
        <w:numPr>
          <w:ilvl w:val="0"/>
          <w:numId w:val="3"/>
        </w:numPr>
        <w:tabs>
          <w:tab w:val="left" w:pos="2142"/>
        </w:tabs>
        <w:spacing w:before="1"/>
        <w:ind w:right="592"/>
        <w:rPr>
          <w:sz w:val="20"/>
        </w:rPr>
      </w:pPr>
      <w:r>
        <w:rPr>
          <w:sz w:val="20"/>
        </w:rPr>
        <w:t>diritti dell’interessato (rettifica, cancellazione dei dati personali, limitazione del trattamento e diritto di opposizione al trattamento nei limiti previsti dalle norme in</w:t>
      </w:r>
      <w:r>
        <w:rPr>
          <w:spacing w:val="-14"/>
          <w:sz w:val="20"/>
        </w:rPr>
        <w:t xml:space="preserve"> </w:t>
      </w:r>
      <w:r>
        <w:rPr>
          <w:sz w:val="20"/>
        </w:rPr>
        <w:t>vigore)</w:t>
      </w:r>
    </w:p>
    <w:p w14:paraId="43346240" w14:textId="77777777" w:rsidR="000B7809" w:rsidRDefault="00000000">
      <w:pPr>
        <w:pStyle w:val="Paragrafoelenco"/>
        <w:numPr>
          <w:ilvl w:val="0"/>
          <w:numId w:val="3"/>
        </w:numPr>
        <w:tabs>
          <w:tab w:val="left" w:pos="2141"/>
          <w:tab w:val="left" w:pos="2142"/>
        </w:tabs>
        <w:spacing w:before="1"/>
        <w:ind w:hanging="359"/>
        <w:rPr>
          <w:sz w:val="20"/>
        </w:rPr>
      </w:pPr>
      <w:r>
        <w:rPr>
          <w:sz w:val="20"/>
        </w:rPr>
        <w:t>diritto di proporre un</w:t>
      </w:r>
      <w:r>
        <w:rPr>
          <w:spacing w:val="-3"/>
          <w:sz w:val="20"/>
        </w:rPr>
        <w:t xml:space="preserve"> </w:t>
      </w:r>
      <w:r>
        <w:rPr>
          <w:sz w:val="20"/>
        </w:rPr>
        <w:t>reclamo</w:t>
      </w:r>
    </w:p>
    <w:p w14:paraId="4BA9FBBA" w14:textId="77777777" w:rsidR="000B7809" w:rsidRDefault="00000000">
      <w:pPr>
        <w:pStyle w:val="Paragrafoelenco"/>
        <w:numPr>
          <w:ilvl w:val="0"/>
          <w:numId w:val="3"/>
        </w:numPr>
        <w:tabs>
          <w:tab w:val="left" w:pos="2142"/>
        </w:tabs>
        <w:spacing w:before="1"/>
        <w:ind w:right="600"/>
        <w:rPr>
          <w:sz w:val="20"/>
        </w:rPr>
      </w:pPr>
      <w:r>
        <w:rPr>
          <w:sz w:val="20"/>
        </w:rPr>
        <w:t>diritto di ricevere informazioni sulla origine dei dati personali qualora essi non siano stati raccolti presso l’interessato</w:t>
      </w:r>
    </w:p>
    <w:p w14:paraId="532AFD8A" w14:textId="77777777" w:rsidR="000B7809" w:rsidRDefault="00000000">
      <w:pPr>
        <w:pStyle w:val="Paragrafoelenco"/>
        <w:numPr>
          <w:ilvl w:val="0"/>
          <w:numId w:val="3"/>
        </w:numPr>
        <w:tabs>
          <w:tab w:val="left" w:pos="2142"/>
        </w:tabs>
        <w:spacing w:before="1"/>
        <w:ind w:hanging="359"/>
        <w:rPr>
          <w:sz w:val="20"/>
        </w:rPr>
      </w:pPr>
      <w:r>
        <w:rPr>
          <w:sz w:val="20"/>
        </w:rPr>
        <w:t>l’esistenza di un eventuale processo decisionale automatizzato, compresa l’eventuale</w:t>
      </w:r>
      <w:r>
        <w:rPr>
          <w:spacing w:val="-22"/>
          <w:sz w:val="20"/>
        </w:rPr>
        <w:t xml:space="preserve"> </w:t>
      </w:r>
      <w:r>
        <w:rPr>
          <w:sz w:val="20"/>
        </w:rPr>
        <w:t>profilazione</w:t>
      </w:r>
    </w:p>
    <w:p w14:paraId="334D7159" w14:textId="77777777" w:rsidR="000B7809" w:rsidRDefault="00000000">
      <w:pPr>
        <w:pStyle w:val="Paragrafoelenco"/>
        <w:numPr>
          <w:ilvl w:val="1"/>
          <w:numId w:val="7"/>
        </w:numPr>
        <w:tabs>
          <w:tab w:val="left" w:pos="1783"/>
          <w:tab w:val="left" w:pos="1784"/>
        </w:tabs>
        <w:spacing w:before="118"/>
        <w:ind w:left="1795" w:right="595" w:hanging="360"/>
        <w:rPr>
          <w:sz w:val="20"/>
        </w:rPr>
      </w:pPr>
      <w:r>
        <w:rPr>
          <w:b/>
          <w:sz w:val="20"/>
        </w:rPr>
        <w:t xml:space="preserve">Diritto di rettifica </w:t>
      </w:r>
      <w:r>
        <w:rPr>
          <w:sz w:val="20"/>
        </w:rPr>
        <w:t>– articolo 16 del Regolamento - diritto di ottenere, senza ingiustificato ritardo, la rettifica dei dati personali inesatti che La riguardano e/o l’integrazione dei dati personali</w:t>
      </w:r>
      <w:r>
        <w:rPr>
          <w:spacing w:val="-19"/>
          <w:sz w:val="20"/>
        </w:rPr>
        <w:t xml:space="preserve"> </w:t>
      </w:r>
      <w:r>
        <w:rPr>
          <w:sz w:val="20"/>
        </w:rPr>
        <w:t>incompleti.</w:t>
      </w:r>
    </w:p>
    <w:p w14:paraId="3D02317C" w14:textId="77777777" w:rsidR="000B7809" w:rsidRDefault="000B7809">
      <w:pPr>
        <w:pStyle w:val="Corpotesto"/>
        <w:spacing w:before="9"/>
        <w:rPr>
          <w:sz w:val="19"/>
        </w:rPr>
      </w:pPr>
    </w:p>
    <w:p w14:paraId="183126D5" w14:textId="77777777" w:rsidR="000B7809" w:rsidRDefault="00000000">
      <w:pPr>
        <w:pStyle w:val="Paragrafoelenco"/>
        <w:numPr>
          <w:ilvl w:val="1"/>
          <w:numId w:val="7"/>
        </w:numPr>
        <w:tabs>
          <w:tab w:val="left" w:pos="1783"/>
          <w:tab w:val="left" w:pos="1784"/>
        </w:tabs>
        <w:ind w:left="1795" w:right="593" w:hanging="360"/>
        <w:rPr>
          <w:sz w:val="20"/>
        </w:rPr>
      </w:pPr>
      <w:r>
        <w:rPr>
          <w:b/>
          <w:sz w:val="20"/>
        </w:rPr>
        <w:t xml:space="preserve">Diritto alla cancellazione </w:t>
      </w:r>
      <w:r>
        <w:rPr>
          <w:sz w:val="20"/>
        </w:rPr>
        <w:t>(diritto all’oblio) – articolo 17 del Regolamento - diritto di ottenere, senza ingiustificato ritardo, la cancellazione dei dati personali che La riguardano,</w:t>
      </w:r>
      <w:r>
        <w:rPr>
          <w:spacing w:val="-11"/>
          <w:sz w:val="20"/>
        </w:rPr>
        <w:t xml:space="preserve"> </w:t>
      </w:r>
      <w:r>
        <w:rPr>
          <w:sz w:val="20"/>
        </w:rPr>
        <w:t>quando:</w:t>
      </w:r>
    </w:p>
    <w:p w14:paraId="30AB897A" w14:textId="77777777" w:rsidR="000B7809" w:rsidRDefault="00000000">
      <w:pPr>
        <w:pStyle w:val="Paragrafoelenco"/>
        <w:numPr>
          <w:ilvl w:val="0"/>
          <w:numId w:val="2"/>
        </w:numPr>
        <w:tabs>
          <w:tab w:val="left" w:pos="2141"/>
          <w:tab w:val="left" w:pos="2142"/>
        </w:tabs>
        <w:spacing w:before="121"/>
        <w:ind w:hanging="359"/>
        <w:rPr>
          <w:sz w:val="20"/>
        </w:rPr>
      </w:pPr>
      <w:r>
        <w:rPr>
          <w:sz w:val="20"/>
        </w:rPr>
        <w:t>i dati non sono più necessari rispetto alle finalità per cui sono stati raccolti o altrimenti</w:t>
      </w:r>
      <w:r>
        <w:rPr>
          <w:spacing w:val="-28"/>
          <w:sz w:val="20"/>
        </w:rPr>
        <w:t xml:space="preserve"> </w:t>
      </w:r>
      <w:r>
        <w:rPr>
          <w:sz w:val="20"/>
        </w:rPr>
        <w:t>trattati</w:t>
      </w:r>
    </w:p>
    <w:p w14:paraId="3FC5EDD4" w14:textId="77777777" w:rsidR="000B7809" w:rsidRDefault="00000000">
      <w:pPr>
        <w:pStyle w:val="Paragrafoelenco"/>
        <w:numPr>
          <w:ilvl w:val="0"/>
          <w:numId w:val="2"/>
        </w:numPr>
        <w:tabs>
          <w:tab w:val="left" w:pos="2142"/>
        </w:tabs>
        <w:ind w:hanging="359"/>
        <w:rPr>
          <w:sz w:val="20"/>
        </w:rPr>
      </w:pPr>
      <w:r>
        <w:rPr>
          <w:sz w:val="20"/>
        </w:rPr>
        <w:t>non sussiste alcun altro fondamento giuridico per il</w:t>
      </w:r>
      <w:r>
        <w:rPr>
          <w:spacing w:val="-6"/>
          <w:sz w:val="20"/>
        </w:rPr>
        <w:t xml:space="preserve"> </w:t>
      </w:r>
      <w:r>
        <w:rPr>
          <w:sz w:val="20"/>
        </w:rPr>
        <w:t>trattamento</w:t>
      </w:r>
    </w:p>
    <w:p w14:paraId="2741B60F" w14:textId="77777777" w:rsidR="000B7809" w:rsidRDefault="00000000">
      <w:pPr>
        <w:pStyle w:val="Paragrafoelenco"/>
        <w:numPr>
          <w:ilvl w:val="0"/>
          <w:numId w:val="2"/>
        </w:numPr>
        <w:tabs>
          <w:tab w:val="left" w:pos="2141"/>
          <w:tab w:val="left" w:pos="2142"/>
        </w:tabs>
        <w:spacing w:before="1"/>
        <w:ind w:hanging="359"/>
        <w:rPr>
          <w:sz w:val="20"/>
        </w:rPr>
      </w:pPr>
      <w:r>
        <w:rPr>
          <w:sz w:val="20"/>
        </w:rPr>
        <w:t>Lei si è opposto con successo al trattamento dei dati</w:t>
      </w:r>
      <w:r>
        <w:rPr>
          <w:spacing w:val="-11"/>
          <w:sz w:val="20"/>
        </w:rPr>
        <w:t xml:space="preserve"> </w:t>
      </w:r>
      <w:r>
        <w:rPr>
          <w:sz w:val="20"/>
        </w:rPr>
        <w:t>personali</w:t>
      </w:r>
    </w:p>
    <w:p w14:paraId="1EF22156" w14:textId="77777777" w:rsidR="000B7809" w:rsidRDefault="00000000">
      <w:pPr>
        <w:pStyle w:val="Paragrafoelenco"/>
        <w:numPr>
          <w:ilvl w:val="0"/>
          <w:numId w:val="2"/>
        </w:numPr>
        <w:tabs>
          <w:tab w:val="left" w:pos="2142"/>
        </w:tabs>
        <w:ind w:hanging="359"/>
        <w:rPr>
          <w:sz w:val="20"/>
        </w:rPr>
      </w:pPr>
      <w:r>
        <w:rPr>
          <w:sz w:val="20"/>
        </w:rPr>
        <w:t>i dati sono stati trattati</w:t>
      </w:r>
      <w:r>
        <w:rPr>
          <w:spacing w:val="-5"/>
          <w:sz w:val="20"/>
        </w:rPr>
        <w:t xml:space="preserve"> </w:t>
      </w:r>
      <w:r>
        <w:rPr>
          <w:sz w:val="20"/>
        </w:rPr>
        <w:t>illecitamente</w:t>
      </w:r>
    </w:p>
    <w:p w14:paraId="49F5A972" w14:textId="77777777" w:rsidR="000B7809" w:rsidRDefault="00000000">
      <w:pPr>
        <w:pStyle w:val="Paragrafoelenco"/>
        <w:numPr>
          <w:ilvl w:val="0"/>
          <w:numId w:val="2"/>
        </w:numPr>
        <w:tabs>
          <w:tab w:val="left" w:pos="2142"/>
        </w:tabs>
        <w:spacing w:before="1"/>
        <w:ind w:hanging="359"/>
        <w:rPr>
          <w:sz w:val="20"/>
        </w:rPr>
      </w:pPr>
      <w:r>
        <w:rPr>
          <w:sz w:val="20"/>
        </w:rPr>
        <w:t>i dati devono essere cancellati per adempiere un obbligo</w:t>
      </w:r>
      <w:r>
        <w:rPr>
          <w:spacing w:val="-10"/>
          <w:sz w:val="20"/>
        </w:rPr>
        <w:t xml:space="preserve"> </w:t>
      </w:r>
      <w:r>
        <w:rPr>
          <w:sz w:val="20"/>
        </w:rPr>
        <w:t>legale</w:t>
      </w:r>
    </w:p>
    <w:p w14:paraId="70726602" w14:textId="77777777" w:rsidR="000B7809" w:rsidRDefault="00000000">
      <w:pPr>
        <w:pStyle w:val="Paragrafoelenco"/>
        <w:numPr>
          <w:ilvl w:val="0"/>
          <w:numId w:val="2"/>
        </w:numPr>
        <w:tabs>
          <w:tab w:val="left" w:pos="2142"/>
        </w:tabs>
        <w:ind w:right="589"/>
        <w:jc w:val="both"/>
        <w:rPr>
          <w:sz w:val="20"/>
        </w:rPr>
      </w:pPr>
      <w:r>
        <w:rPr>
          <w:sz w:val="20"/>
        </w:rPr>
        <w:t>i dati personali sono stati raccolti relativamente all’offerta di servizi della società dell’informazione di cui all’articolo 8, paragrafo 1, del</w:t>
      </w:r>
      <w:r>
        <w:rPr>
          <w:spacing w:val="-4"/>
          <w:sz w:val="20"/>
        </w:rPr>
        <w:t xml:space="preserve"> </w:t>
      </w:r>
      <w:r>
        <w:rPr>
          <w:sz w:val="20"/>
        </w:rPr>
        <w:t>Regolamento</w:t>
      </w:r>
    </w:p>
    <w:p w14:paraId="6FC054A2" w14:textId="77777777" w:rsidR="000B7809" w:rsidRDefault="00000000">
      <w:pPr>
        <w:pStyle w:val="Paragrafoelenco"/>
        <w:numPr>
          <w:ilvl w:val="0"/>
          <w:numId w:val="2"/>
        </w:numPr>
        <w:tabs>
          <w:tab w:val="left" w:pos="2142"/>
        </w:tabs>
        <w:spacing w:before="2"/>
        <w:ind w:right="598"/>
        <w:jc w:val="both"/>
        <w:rPr>
          <w:sz w:val="20"/>
        </w:rPr>
      </w:pPr>
      <w:r>
        <w:rPr>
          <w:sz w:val="20"/>
        </w:rPr>
        <w:t>Il diritto alla cancellazione non si applica nella misura in cui il trattamento sia necessario per l’adempimento di un obbligo legale o per l’esecuzione di un compito svolto nel pubblico interesse o per l’accertamento, l’esercizio o la difesa di un diritto in sede</w:t>
      </w:r>
      <w:r>
        <w:rPr>
          <w:spacing w:val="-8"/>
          <w:sz w:val="20"/>
        </w:rPr>
        <w:t xml:space="preserve"> </w:t>
      </w:r>
      <w:r>
        <w:rPr>
          <w:sz w:val="20"/>
        </w:rPr>
        <w:t>giudiziaria</w:t>
      </w:r>
    </w:p>
    <w:p w14:paraId="407BB912" w14:textId="77777777" w:rsidR="000B7809" w:rsidRDefault="00000000">
      <w:pPr>
        <w:pStyle w:val="Paragrafoelenco"/>
        <w:numPr>
          <w:ilvl w:val="1"/>
          <w:numId w:val="7"/>
        </w:numPr>
        <w:tabs>
          <w:tab w:val="left" w:pos="1784"/>
        </w:tabs>
        <w:spacing w:before="119"/>
        <w:ind w:left="1795" w:right="592" w:hanging="360"/>
        <w:jc w:val="both"/>
        <w:rPr>
          <w:sz w:val="20"/>
        </w:rPr>
      </w:pPr>
      <w:r>
        <w:rPr>
          <w:b/>
          <w:sz w:val="20"/>
        </w:rPr>
        <w:t xml:space="preserve">Diritto di limitazione di trattamento </w:t>
      </w:r>
      <w:r>
        <w:rPr>
          <w:sz w:val="20"/>
        </w:rPr>
        <w:t>– articolo 18 del Regolamento - diritto di ottenere la limitazione del trattamento,</w:t>
      </w:r>
      <w:r>
        <w:rPr>
          <w:spacing w:val="-1"/>
          <w:sz w:val="20"/>
        </w:rPr>
        <w:t xml:space="preserve"> </w:t>
      </w:r>
      <w:r>
        <w:rPr>
          <w:sz w:val="20"/>
        </w:rPr>
        <w:t>quando:</w:t>
      </w:r>
    </w:p>
    <w:p w14:paraId="6577C8DE" w14:textId="77777777" w:rsidR="000B7809" w:rsidRDefault="00000000">
      <w:pPr>
        <w:pStyle w:val="Paragrafoelenco"/>
        <w:numPr>
          <w:ilvl w:val="0"/>
          <w:numId w:val="1"/>
        </w:numPr>
        <w:tabs>
          <w:tab w:val="left" w:pos="2144"/>
        </w:tabs>
        <w:spacing w:before="121"/>
        <w:ind w:hanging="361"/>
        <w:jc w:val="both"/>
        <w:rPr>
          <w:sz w:val="20"/>
        </w:rPr>
      </w:pPr>
      <w:r>
        <w:rPr>
          <w:sz w:val="20"/>
        </w:rPr>
        <w:t>l’interessato contesta l’esattezza dei dati</w:t>
      </w:r>
      <w:r>
        <w:rPr>
          <w:spacing w:val="-7"/>
          <w:sz w:val="20"/>
        </w:rPr>
        <w:t xml:space="preserve"> </w:t>
      </w:r>
      <w:r>
        <w:rPr>
          <w:sz w:val="20"/>
        </w:rPr>
        <w:t>personali</w:t>
      </w:r>
    </w:p>
    <w:p w14:paraId="3F61EAFA" w14:textId="77777777" w:rsidR="000B7809" w:rsidRDefault="00000000">
      <w:pPr>
        <w:pStyle w:val="Paragrafoelenco"/>
        <w:numPr>
          <w:ilvl w:val="0"/>
          <w:numId w:val="1"/>
        </w:numPr>
        <w:tabs>
          <w:tab w:val="left" w:pos="2144"/>
        </w:tabs>
        <w:spacing w:before="1"/>
        <w:ind w:right="593"/>
        <w:jc w:val="both"/>
        <w:rPr>
          <w:sz w:val="20"/>
        </w:rPr>
      </w:pPr>
      <w:r>
        <w:rPr>
          <w:sz w:val="20"/>
        </w:rPr>
        <w:t>il trattamento è illecito e l’interessato si oppone alla cancellazione dei dati personali e chiede invece che ne sia limitato</w:t>
      </w:r>
      <w:r>
        <w:rPr>
          <w:spacing w:val="-1"/>
          <w:sz w:val="20"/>
        </w:rPr>
        <w:t xml:space="preserve"> </w:t>
      </w:r>
      <w:r>
        <w:rPr>
          <w:sz w:val="20"/>
        </w:rPr>
        <w:t>l’utilizzo</w:t>
      </w:r>
    </w:p>
    <w:p w14:paraId="2A805C1A" w14:textId="77777777" w:rsidR="000B7809" w:rsidRDefault="00000000">
      <w:pPr>
        <w:pStyle w:val="Paragrafoelenco"/>
        <w:numPr>
          <w:ilvl w:val="0"/>
          <w:numId w:val="1"/>
        </w:numPr>
        <w:tabs>
          <w:tab w:val="left" w:pos="2144"/>
        </w:tabs>
        <w:spacing w:before="1"/>
        <w:ind w:right="598"/>
        <w:jc w:val="both"/>
        <w:rPr>
          <w:sz w:val="20"/>
        </w:rPr>
      </w:pPr>
      <w:r>
        <w:rPr>
          <w:sz w:val="20"/>
        </w:rPr>
        <w:t>i dati personali sono necessari all’interessato per l’accertamento, l’esercizio o la difesa di un diritto in sede giudiziaria</w:t>
      </w:r>
    </w:p>
    <w:p w14:paraId="195A1EC6" w14:textId="77777777" w:rsidR="000B7809" w:rsidRDefault="00000000">
      <w:pPr>
        <w:pStyle w:val="Paragrafoelenco"/>
        <w:numPr>
          <w:ilvl w:val="0"/>
          <w:numId w:val="1"/>
        </w:numPr>
        <w:tabs>
          <w:tab w:val="left" w:pos="2142"/>
        </w:tabs>
        <w:spacing w:before="1"/>
        <w:ind w:left="2141" w:right="593" w:hanging="358"/>
        <w:jc w:val="both"/>
        <w:rPr>
          <w:sz w:val="20"/>
        </w:rPr>
      </w:pPr>
      <w:r>
        <w:rPr>
          <w:sz w:val="20"/>
        </w:rPr>
        <w:t>l'interessato si è opposto al trattamento in attesa della verifica in merito all'eventuale prevalenza dei motivi legittimi del titolare del trattamento rispetto a quelli</w:t>
      </w:r>
      <w:r>
        <w:rPr>
          <w:spacing w:val="-13"/>
          <w:sz w:val="20"/>
        </w:rPr>
        <w:t xml:space="preserve"> </w:t>
      </w:r>
      <w:r>
        <w:rPr>
          <w:sz w:val="20"/>
        </w:rPr>
        <w:t>dell'interessato</w:t>
      </w:r>
    </w:p>
    <w:p w14:paraId="315B56CA" w14:textId="77777777" w:rsidR="000B7809" w:rsidRDefault="00000000">
      <w:pPr>
        <w:pStyle w:val="Paragrafoelenco"/>
        <w:numPr>
          <w:ilvl w:val="1"/>
          <w:numId w:val="7"/>
        </w:numPr>
        <w:tabs>
          <w:tab w:val="left" w:pos="1784"/>
        </w:tabs>
        <w:spacing w:before="118"/>
        <w:ind w:left="1795" w:right="594" w:hanging="360"/>
        <w:jc w:val="both"/>
        <w:rPr>
          <w:sz w:val="20"/>
        </w:rPr>
      </w:pPr>
      <w:r>
        <w:rPr>
          <w:b/>
          <w:sz w:val="20"/>
        </w:rPr>
        <w:t xml:space="preserve">Diritto alla portabilità dei dati </w:t>
      </w:r>
      <w:r>
        <w:rPr>
          <w:sz w:val="20"/>
        </w:rPr>
        <w:t>– articolo 20 del Regolamento - diritto di ricevere, in un formato strutturato, di uso comune e leggibile da un dispositivo automatico, i dati personali forniti al Titolare e il diritto di trasmetterli a un altro titolare senza impedimenti, solo qualora il trattamento si basi sul consenso e solo se sia effettuato con mezzi automatizzati. Inoltre, il diritto di ottenere che i dati personali siano trasmessi direttamente dal Titolare ad altro titolare qualora ciò sia tecnicamente</w:t>
      </w:r>
      <w:r>
        <w:rPr>
          <w:spacing w:val="-7"/>
          <w:sz w:val="20"/>
        </w:rPr>
        <w:t xml:space="preserve"> </w:t>
      </w:r>
      <w:r>
        <w:rPr>
          <w:sz w:val="20"/>
        </w:rPr>
        <w:t>fattibile.</w:t>
      </w:r>
    </w:p>
    <w:p w14:paraId="181D5A74" w14:textId="77777777" w:rsidR="000B7809" w:rsidRDefault="000B7809">
      <w:pPr>
        <w:pStyle w:val="Corpotesto"/>
        <w:spacing w:before="11"/>
        <w:rPr>
          <w:sz w:val="19"/>
        </w:rPr>
      </w:pPr>
    </w:p>
    <w:p w14:paraId="3923CA2A" w14:textId="77777777" w:rsidR="000B7809" w:rsidRDefault="00000000">
      <w:pPr>
        <w:pStyle w:val="Paragrafoelenco"/>
        <w:numPr>
          <w:ilvl w:val="1"/>
          <w:numId w:val="7"/>
        </w:numPr>
        <w:tabs>
          <w:tab w:val="left" w:pos="1784"/>
        </w:tabs>
        <w:ind w:left="1795" w:right="591" w:hanging="360"/>
        <w:jc w:val="both"/>
        <w:rPr>
          <w:sz w:val="20"/>
        </w:rPr>
      </w:pPr>
      <w:r>
        <w:rPr>
          <w:b/>
          <w:sz w:val="20"/>
        </w:rPr>
        <w:t xml:space="preserve">Diritto di opposizione </w:t>
      </w:r>
      <w:r>
        <w:rPr>
          <w:sz w:val="20"/>
        </w:rPr>
        <w:t>– articolo 21 del Regolamento - diritto di opporsi al trattamento in qualsiasi momento, per motivi</w:t>
      </w:r>
      <w:r>
        <w:rPr>
          <w:spacing w:val="-5"/>
          <w:sz w:val="20"/>
        </w:rPr>
        <w:t xml:space="preserve"> </w:t>
      </w:r>
      <w:r>
        <w:rPr>
          <w:sz w:val="20"/>
        </w:rPr>
        <w:t>connessi</w:t>
      </w:r>
      <w:r>
        <w:rPr>
          <w:spacing w:val="-5"/>
          <w:sz w:val="20"/>
        </w:rPr>
        <w:t xml:space="preserve"> </w:t>
      </w:r>
      <w:r>
        <w:rPr>
          <w:sz w:val="20"/>
        </w:rPr>
        <w:t>alla</w:t>
      </w:r>
      <w:r>
        <w:rPr>
          <w:spacing w:val="-5"/>
          <w:sz w:val="20"/>
        </w:rPr>
        <w:t xml:space="preserve"> </w:t>
      </w:r>
      <w:r>
        <w:rPr>
          <w:sz w:val="20"/>
        </w:rPr>
        <w:t>situazione</w:t>
      </w:r>
      <w:r>
        <w:rPr>
          <w:spacing w:val="-5"/>
          <w:sz w:val="20"/>
        </w:rPr>
        <w:t xml:space="preserve"> </w:t>
      </w:r>
      <w:r>
        <w:rPr>
          <w:sz w:val="20"/>
        </w:rPr>
        <w:t>particolare</w:t>
      </w:r>
      <w:r>
        <w:rPr>
          <w:spacing w:val="-4"/>
          <w:sz w:val="20"/>
        </w:rPr>
        <w:t xml:space="preserve"> </w:t>
      </w:r>
      <w:r>
        <w:rPr>
          <w:sz w:val="20"/>
        </w:rPr>
        <w:t>dell’interessato,</w:t>
      </w:r>
      <w:r>
        <w:rPr>
          <w:spacing w:val="-4"/>
          <w:sz w:val="20"/>
        </w:rPr>
        <w:t xml:space="preserve"> </w:t>
      </w:r>
      <w:r>
        <w:rPr>
          <w:sz w:val="20"/>
        </w:rPr>
        <w:t>fatte</w:t>
      </w:r>
      <w:r>
        <w:rPr>
          <w:spacing w:val="-4"/>
          <w:sz w:val="20"/>
        </w:rPr>
        <w:t xml:space="preserve"> </w:t>
      </w:r>
      <w:r>
        <w:rPr>
          <w:sz w:val="20"/>
        </w:rPr>
        <w:t>salve</w:t>
      </w:r>
      <w:r>
        <w:rPr>
          <w:spacing w:val="-4"/>
          <w:sz w:val="20"/>
        </w:rPr>
        <w:t xml:space="preserve"> </w:t>
      </w:r>
      <w:r>
        <w:rPr>
          <w:sz w:val="20"/>
        </w:rPr>
        <w:t>le</w:t>
      </w:r>
      <w:r>
        <w:rPr>
          <w:spacing w:val="-6"/>
          <w:sz w:val="20"/>
        </w:rPr>
        <w:t xml:space="preserve"> </w:t>
      </w:r>
      <w:r>
        <w:rPr>
          <w:sz w:val="20"/>
        </w:rPr>
        <w:t>esigenze</w:t>
      </w:r>
      <w:r>
        <w:rPr>
          <w:spacing w:val="-7"/>
          <w:sz w:val="20"/>
        </w:rPr>
        <w:t xml:space="preserve"> </w:t>
      </w:r>
      <w:r>
        <w:rPr>
          <w:sz w:val="20"/>
        </w:rPr>
        <w:t>dell’amministrazione</w:t>
      </w:r>
      <w:r>
        <w:rPr>
          <w:spacing w:val="-6"/>
          <w:sz w:val="20"/>
        </w:rPr>
        <w:t xml:space="preserve"> </w:t>
      </w:r>
      <w:r>
        <w:rPr>
          <w:sz w:val="20"/>
        </w:rPr>
        <w:t>così</w:t>
      </w:r>
      <w:r>
        <w:rPr>
          <w:spacing w:val="-7"/>
          <w:sz w:val="20"/>
        </w:rPr>
        <w:t xml:space="preserve"> </w:t>
      </w:r>
      <w:r>
        <w:rPr>
          <w:sz w:val="20"/>
        </w:rPr>
        <w:t>come evidenziato nello stesso art. 21.</w:t>
      </w:r>
    </w:p>
    <w:p w14:paraId="2D0F85AD" w14:textId="77777777" w:rsidR="000B7809" w:rsidRDefault="000B7809">
      <w:pPr>
        <w:pStyle w:val="Corpotesto"/>
        <w:spacing w:before="10"/>
        <w:rPr>
          <w:sz w:val="19"/>
        </w:rPr>
      </w:pPr>
    </w:p>
    <w:p w14:paraId="4787FE36" w14:textId="77777777" w:rsidR="000B7809" w:rsidRDefault="00000000">
      <w:pPr>
        <w:pStyle w:val="Paragrafoelenco"/>
        <w:numPr>
          <w:ilvl w:val="1"/>
          <w:numId w:val="7"/>
        </w:numPr>
        <w:tabs>
          <w:tab w:val="left" w:pos="1784"/>
        </w:tabs>
        <w:ind w:left="1795" w:right="590" w:hanging="360"/>
        <w:jc w:val="both"/>
        <w:rPr>
          <w:sz w:val="20"/>
        </w:rPr>
      </w:pPr>
      <w:r>
        <w:rPr>
          <w:b/>
          <w:sz w:val="20"/>
        </w:rPr>
        <w:t xml:space="preserve">Diritto di proporre reclamo </w:t>
      </w:r>
      <w:r>
        <w:rPr>
          <w:sz w:val="20"/>
        </w:rPr>
        <w:t>al Garante per la protezione dei dati personali, Piazza Venezia 11, 00187, Roma (RM).</w:t>
      </w:r>
    </w:p>
    <w:p w14:paraId="47303894" w14:textId="77777777" w:rsidR="000B7809" w:rsidRDefault="000B7809">
      <w:pPr>
        <w:jc w:val="both"/>
        <w:rPr>
          <w:sz w:val="20"/>
        </w:rPr>
        <w:sectPr w:rsidR="000B7809" w:rsidSect="0055009A">
          <w:pgSz w:w="11910" w:h="16840"/>
          <w:pgMar w:top="3240" w:right="540" w:bottom="1040" w:left="60" w:header="229" w:footer="852" w:gutter="0"/>
          <w:cols w:space="720"/>
        </w:sectPr>
      </w:pPr>
    </w:p>
    <w:p w14:paraId="1FF7733D" w14:textId="77777777" w:rsidR="000B7809" w:rsidRDefault="000B7809">
      <w:pPr>
        <w:pStyle w:val="Corpotesto"/>
      </w:pPr>
    </w:p>
    <w:p w14:paraId="730CAD18" w14:textId="77777777" w:rsidR="000B7809" w:rsidRDefault="000B7809">
      <w:pPr>
        <w:pStyle w:val="Corpotesto"/>
        <w:spacing w:before="3"/>
        <w:rPr>
          <w:sz w:val="19"/>
        </w:rPr>
      </w:pPr>
    </w:p>
    <w:p w14:paraId="48596BED" w14:textId="77777777" w:rsidR="000B7809" w:rsidRDefault="00000000">
      <w:pPr>
        <w:pStyle w:val="Corpotesto"/>
        <w:spacing w:before="100"/>
        <w:ind w:left="1075" w:right="602"/>
      </w:pPr>
      <w:r>
        <w:t>I diritti di cui sopra potranno essere esercitati contattando il Titolare o il DPO agli indirizzi indicati nel presente documento. Il Titolare o il DPO provvederanno a prendere in carico la richiesta e a fornire, senza ingiustificato ritardo e, comunque, al più tardi entro un mese dal ricevimento della stessa, le informazioni relative all’azione intrapresa.</w:t>
      </w:r>
    </w:p>
    <w:p w14:paraId="298E46D4" w14:textId="77777777" w:rsidR="000B7809" w:rsidRDefault="00000000">
      <w:pPr>
        <w:pStyle w:val="Corpotesto"/>
        <w:spacing w:before="1"/>
        <w:ind w:left="1075" w:right="498"/>
      </w:pPr>
      <w:r>
        <w:t>L’esercizio dei diritti in qualità di interessato è gratuito ai sensi dell’articolo 12 del Regolamento. Tuttavia, nel caso di richieste manifestamente infondate o eccessive, anche per la loro ripetitività, il Titolare potrebbe addebitare un contributo spese ragionevole, alla luce dei costi amministrativi sostenuti per gestire la richiesta, o negare la soddisfazione della richiesta. Informiamo, infine, che il Titolare potrà richiedere ulteriori informazioni necessarie a confermare l’identità dell’interessato.</w:t>
      </w:r>
    </w:p>
    <w:p w14:paraId="524003CA" w14:textId="77777777" w:rsidR="000B7809" w:rsidRDefault="000B7809">
      <w:pPr>
        <w:pStyle w:val="Corpotesto"/>
        <w:rPr>
          <w:sz w:val="24"/>
        </w:rPr>
      </w:pPr>
    </w:p>
    <w:p w14:paraId="7CDE2EE0" w14:textId="0B0139B3" w:rsidR="000B7809" w:rsidRDefault="00000000">
      <w:pPr>
        <w:pStyle w:val="Titolo2"/>
        <w:spacing w:before="157" w:line="417" w:lineRule="auto"/>
        <w:ind w:left="7275" w:right="1336" w:firstLine="64"/>
      </w:pPr>
      <w:r>
        <w:t>IL DIRIGENTE SCOLASTICO PROF.</w:t>
      </w:r>
    </w:p>
    <w:p w14:paraId="72B9470D" w14:textId="77777777" w:rsidR="000B7809" w:rsidRDefault="00000000">
      <w:pPr>
        <w:spacing w:line="285" w:lineRule="auto"/>
        <w:ind w:left="6918" w:right="1336" w:firstLine="144"/>
        <w:rPr>
          <w:rFonts w:ascii="Times New Roman" w:hAnsi="Times New Roman"/>
          <w:sz w:val="16"/>
        </w:rPr>
      </w:pPr>
      <w:r>
        <w:rPr>
          <w:rFonts w:ascii="Times New Roman" w:hAnsi="Times New Roman"/>
          <w:sz w:val="16"/>
        </w:rPr>
        <w:t>Firma autografa sostituita a mezzo stampa,  ai sensi dell’art. 3, comma 2, del D.Lgs.</w:t>
      </w:r>
      <w:r>
        <w:rPr>
          <w:rFonts w:ascii="Times New Roman" w:hAnsi="Times New Roman"/>
          <w:spacing w:val="-6"/>
          <w:sz w:val="16"/>
        </w:rPr>
        <w:t xml:space="preserve"> </w:t>
      </w:r>
      <w:r>
        <w:rPr>
          <w:rFonts w:ascii="Times New Roman" w:hAnsi="Times New Roman"/>
          <w:sz w:val="16"/>
        </w:rPr>
        <w:t>39/93“</w:t>
      </w:r>
    </w:p>
    <w:sectPr w:rsidR="000B7809">
      <w:pgSz w:w="11910" w:h="16840"/>
      <w:pgMar w:top="3240" w:right="540" w:bottom="1040" w:left="60" w:header="229"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E667" w14:textId="77777777" w:rsidR="0055009A" w:rsidRDefault="0055009A">
      <w:r>
        <w:separator/>
      </w:r>
    </w:p>
  </w:endnote>
  <w:endnote w:type="continuationSeparator" w:id="0">
    <w:p w14:paraId="2C91A429" w14:textId="77777777" w:rsidR="0055009A" w:rsidRDefault="0055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panose1 w:val="020B0506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193B" w14:textId="77777777" w:rsidR="000B7809" w:rsidRDefault="00000000">
    <w:pPr>
      <w:pStyle w:val="Corpotesto"/>
      <w:spacing w:line="14" w:lineRule="auto"/>
    </w:pPr>
    <w:r>
      <w:pict w14:anchorId="14A8F486">
        <v:shapetype id="_x0000_t202" coordsize="21600,21600" o:spt="202" path="m,l,21600r21600,l21600,xe">
          <v:stroke joinstyle="miter"/>
          <v:path gradientshapeok="t" o:connecttype="rect"/>
        </v:shapetype>
        <v:shape id="_x0000_s1027" type="#_x0000_t202" style="position:absolute;margin-left:292.15pt;margin-top:788.35pt;width:11pt;height:13.05pt;z-index:-251657728;mso-position-horizontal-relative:page;mso-position-vertical-relative:page" filled="f" stroked="f">
          <v:textbox inset="0,0,0,0">
            <w:txbxContent>
              <w:p w14:paraId="21787D95" w14:textId="77777777" w:rsidR="000B7809" w:rsidRDefault="00000000">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50C7" w14:textId="42357596" w:rsidR="00FF42BE" w:rsidRDefault="00FF42BE">
    <w:pPr>
      <w:pStyle w:val="Pidipagina"/>
    </w:pPr>
  </w:p>
  <w:p w14:paraId="6DC90FA8" w14:textId="2C71319D" w:rsidR="000B7809" w:rsidRDefault="000B7809">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EC03" w14:textId="77777777" w:rsidR="0055009A" w:rsidRDefault="0055009A">
      <w:r>
        <w:separator/>
      </w:r>
    </w:p>
  </w:footnote>
  <w:footnote w:type="continuationSeparator" w:id="0">
    <w:p w14:paraId="40108247" w14:textId="77777777" w:rsidR="0055009A" w:rsidRDefault="0055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02E9" w14:textId="102DF952" w:rsidR="000B1C1D" w:rsidRDefault="000B1C1D" w:rsidP="000B1C1D">
    <w:pPr>
      <w:pStyle w:val="Corpotesto"/>
      <w:kinsoku w:val="0"/>
      <w:overflowPunct w:val="0"/>
      <w:ind w:left="4333"/>
      <w:rPr>
        <w:rFonts w:ascii="Times New Roman" w:hAnsi="Times New Roman" w:cs="Times New Roman"/>
      </w:rPr>
    </w:pPr>
    <w:r>
      <w:rPr>
        <w:rFonts w:ascii="Times New Roman" w:hAnsi="Times New Roman" w:cs="Times New Roman"/>
        <w:noProof/>
      </w:rPr>
      <w:drawing>
        <wp:anchor distT="0" distB="0" distL="114300" distR="114300" simplePos="0" relativeHeight="251656704" behindDoc="0" locked="0" layoutInCell="1" allowOverlap="1" wp14:anchorId="12E31568" wp14:editId="7454CA2B">
          <wp:simplePos x="0" y="0"/>
          <wp:positionH relativeFrom="column">
            <wp:posOffset>3143250</wp:posOffset>
          </wp:positionH>
          <wp:positionV relativeFrom="paragraph">
            <wp:posOffset>-152400</wp:posOffset>
          </wp:positionV>
          <wp:extent cx="771525" cy="695325"/>
          <wp:effectExtent l="0" t="0" r="0" b="0"/>
          <wp:wrapNone/>
          <wp:docPr id="1089046214" name="Immagine 1"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046214" name="Immagine 1"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50722D55" w14:textId="77777777" w:rsidR="000B1C1D" w:rsidRDefault="000B1C1D" w:rsidP="000B1C1D">
    <w:pPr>
      <w:pStyle w:val="Corpotesto"/>
      <w:kinsoku w:val="0"/>
      <w:overflowPunct w:val="0"/>
      <w:spacing w:before="8" w:line="256" w:lineRule="auto"/>
      <w:ind w:left="2756" w:right="2654" w:firstLine="110"/>
    </w:pPr>
  </w:p>
  <w:p w14:paraId="499E801B" w14:textId="77777777" w:rsidR="000B1C1D" w:rsidRDefault="000B1C1D" w:rsidP="000B1C1D">
    <w:pPr>
      <w:pStyle w:val="Corpotesto"/>
      <w:kinsoku w:val="0"/>
      <w:overflowPunct w:val="0"/>
      <w:spacing w:before="8" w:line="256" w:lineRule="auto"/>
      <w:ind w:left="2756" w:right="2654" w:firstLine="110"/>
    </w:pPr>
  </w:p>
  <w:p w14:paraId="475B5EE5" w14:textId="77777777" w:rsidR="000B1C1D" w:rsidRDefault="000B1C1D" w:rsidP="000B1C1D">
    <w:pPr>
      <w:pStyle w:val="Corpotesto"/>
      <w:kinsoku w:val="0"/>
      <w:overflowPunct w:val="0"/>
      <w:spacing w:before="8" w:line="256" w:lineRule="auto"/>
      <w:ind w:left="2756" w:right="2654" w:firstLine="110"/>
    </w:pPr>
  </w:p>
  <w:p w14:paraId="50B16D19" w14:textId="60A57A8D" w:rsidR="000B1C1D" w:rsidRDefault="000B1C1D" w:rsidP="000B1C1D">
    <w:pPr>
      <w:pStyle w:val="Corpotesto"/>
      <w:kinsoku w:val="0"/>
      <w:overflowPunct w:val="0"/>
      <w:spacing w:before="8" w:line="256" w:lineRule="auto"/>
      <w:ind w:left="2756" w:right="2654" w:firstLine="110"/>
      <w:jc w:val="center"/>
    </w:pPr>
    <w:r>
      <w:t>MINISTERO DELL’ISTRUZIONE E DEL MERITO UFFICIO SCOLASTICO REGIONALE PER IL LAZIO</w:t>
    </w:r>
  </w:p>
  <w:p w14:paraId="2780E4FB" w14:textId="62F46B59" w:rsidR="000B1C1D" w:rsidRDefault="000B1C1D" w:rsidP="000B1C1D">
    <w:pPr>
      <w:pStyle w:val="Corpotesto"/>
      <w:kinsoku w:val="0"/>
      <w:overflowPunct w:val="0"/>
      <w:spacing w:before="7"/>
      <w:ind w:left="458" w:right="665"/>
      <w:jc w:val="center"/>
    </w:pPr>
  </w:p>
  <w:p w14:paraId="5C303EB2" w14:textId="54C489B0" w:rsidR="000B1C1D" w:rsidRPr="000B1C1D" w:rsidRDefault="000B1C1D" w:rsidP="000B1C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FA9D" w14:textId="49BE544A" w:rsidR="000B1C1D" w:rsidRDefault="000B1C1D" w:rsidP="000B1C1D">
    <w:pPr>
      <w:pStyle w:val="Corpotesto"/>
      <w:kinsoku w:val="0"/>
      <w:overflowPunct w:val="0"/>
      <w:ind w:left="4333"/>
      <w:rPr>
        <w:rFonts w:ascii="Times New Roman" w:hAnsi="Times New Roman" w:cs="Times New Roman"/>
      </w:rPr>
    </w:pPr>
    <w:r>
      <w:rPr>
        <w:rFonts w:ascii="Times New Roman" w:hAnsi="Times New Roman" w:cs="Times New Roman"/>
        <w:noProof/>
      </w:rPr>
      <w:drawing>
        <wp:anchor distT="0" distB="0" distL="114300" distR="114300" simplePos="0" relativeHeight="251657728" behindDoc="0" locked="0" layoutInCell="1" allowOverlap="1" wp14:anchorId="17EAA6AD" wp14:editId="548A73C4">
          <wp:simplePos x="0" y="0"/>
          <wp:positionH relativeFrom="column">
            <wp:posOffset>3251835</wp:posOffset>
          </wp:positionH>
          <wp:positionV relativeFrom="paragraph">
            <wp:posOffset>-2540</wp:posOffset>
          </wp:positionV>
          <wp:extent cx="771525" cy="695325"/>
          <wp:effectExtent l="0" t="0" r="0" b="0"/>
          <wp:wrapThrough wrapText="bothSides">
            <wp:wrapPolygon edited="0">
              <wp:start x="0" y="0"/>
              <wp:lineTo x="0" y="21304"/>
              <wp:lineTo x="21333" y="21304"/>
              <wp:lineTo x="21333" y="0"/>
              <wp:lineTo x="0" y="0"/>
            </wp:wrapPolygon>
          </wp:wrapThrough>
          <wp:docPr id="799240233" name="Immagine 2"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240233" name="Immagine 2"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0AACE369" w14:textId="77777777" w:rsidR="000B1C1D" w:rsidRDefault="000B1C1D" w:rsidP="000B1C1D">
    <w:pPr>
      <w:pStyle w:val="Corpotesto"/>
      <w:kinsoku w:val="0"/>
      <w:overflowPunct w:val="0"/>
      <w:spacing w:before="8" w:line="256" w:lineRule="auto"/>
      <w:ind w:left="2756" w:right="2654" w:firstLine="110"/>
    </w:pPr>
  </w:p>
  <w:p w14:paraId="0D59C9AE" w14:textId="77777777" w:rsidR="000B1C1D" w:rsidRDefault="000B1C1D" w:rsidP="000B1C1D">
    <w:pPr>
      <w:pStyle w:val="Corpotesto"/>
      <w:kinsoku w:val="0"/>
      <w:overflowPunct w:val="0"/>
      <w:spacing w:before="8" w:line="256" w:lineRule="auto"/>
      <w:ind w:left="2756" w:right="2654" w:firstLine="110"/>
    </w:pPr>
  </w:p>
  <w:p w14:paraId="783111D4" w14:textId="77777777" w:rsidR="000B1C1D" w:rsidRDefault="000B1C1D" w:rsidP="000B1C1D">
    <w:pPr>
      <w:pStyle w:val="Corpotesto"/>
      <w:kinsoku w:val="0"/>
      <w:overflowPunct w:val="0"/>
      <w:spacing w:before="8" w:line="256" w:lineRule="auto"/>
      <w:ind w:left="2756" w:right="2654" w:firstLine="110"/>
    </w:pPr>
  </w:p>
  <w:p w14:paraId="6357465F" w14:textId="77777777" w:rsidR="000B1C1D" w:rsidRDefault="000B1C1D" w:rsidP="000B1C1D">
    <w:pPr>
      <w:pStyle w:val="Corpotesto"/>
      <w:kinsoku w:val="0"/>
      <w:overflowPunct w:val="0"/>
      <w:spacing w:before="8" w:line="256" w:lineRule="auto"/>
      <w:ind w:left="2756" w:right="2654" w:firstLine="110"/>
    </w:pPr>
  </w:p>
  <w:p w14:paraId="1383229E" w14:textId="0D85DC0B" w:rsidR="000B1C1D" w:rsidRDefault="000B1C1D" w:rsidP="000B1C1D">
    <w:pPr>
      <w:pStyle w:val="Corpotesto"/>
      <w:kinsoku w:val="0"/>
      <w:overflowPunct w:val="0"/>
      <w:spacing w:before="8" w:line="256" w:lineRule="auto"/>
      <w:ind w:left="2756" w:right="2654" w:firstLine="110"/>
      <w:jc w:val="center"/>
    </w:pPr>
    <w:r>
      <w:t>MINISTERO DELL’ISTRUZIONE E DEL MERITO UFFICIO SCOLASTICO REGIONALE PER IL LAZIO</w:t>
    </w:r>
  </w:p>
  <w:p w14:paraId="131AD7AD" w14:textId="1007D7B3" w:rsidR="000B7809" w:rsidRDefault="000B7809">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F78"/>
    <w:multiLevelType w:val="hybridMultilevel"/>
    <w:tmpl w:val="588C84FE"/>
    <w:lvl w:ilvl="0" w:tplc="A0F0BCF6">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E480A18E">
      <w:numFmt w:val="bullet"/>
      <w:lvlText w:val="•"/>
      <w:lvlJc w:val="left"/>
      <w:pPr>
        <w:ind w:left="3056" w:hanging="358"/>
      </w:pPr>
      <w:rPr>
        <w:rFonts w:hint="default"/>
        <w:lang w:val="it-IT" w:eastAsia="it-IT" w:bidi="it-IT"/>
      </w:rPr>
    </w:lvl>
    <w:lvl w:ilvl="2" w:tplc="5ADAF74A">
      <w:numFmt w:val="bullet"/>
      <w:lvlText w:val="•"/>
      <w:lvlJc w:val="left"/>
      <w:pPr>
        <w:ind w:left="3973" w:hanging="358"/>
      </w:pPr>
      <w:rPr>
        <w:rFonts w:hint="default"/>
        <w:lang w:val="it-IT" w:eastAsia="it-IT" w:bidi="it-IT"/>
      </w:rPr>
    </w:lvl>
    <w:lvl w:ilvl="3" w:tplc="5B600F60">
      <w:numFmt w:val="bullet"/>
      <w:lvlText w:val="•"/>
      <w:lvlJc w:val="left"/>
      <w:pPr>
        <w:ind w:left="4889" w:hanging="358"/>
      </w:pPr>
      <w:rPr>
        <w:rFonts w:hint="default"/>
        <w:lang w:val="it-IT" w:eastAsia="it-IT" w:bidi="it-IT"/>
      </w:rPr>
    </w:lvl>
    <w:lvl w:ilvl="4" w:tplc="4684B89C">
      <w:numFmt w:val="bullet"/>
      <w:lvlText w:val="•"/>
      <w:lvlJc w:val="left"/>
      <w:pPr>
        <w:ind w:left="5806" w:hanging="358"/>
      </w:pPr>
      <w:rPr>
        <w:rFonts w:hint="default"/>
        <w:lang w:val="it-IT" w:eastAsia="it-IT" w:bidi="it-IT"/>
      </w:rPr>
    </w:lvl>
    <w:lvl w:ilvl="5" w:tplc="B27E134C">
      <w:numFmt w:val="bullet"/>
      <w:lvlText w:val="•"/>
      <w:lvlJc w:val="left"/>
      <w:pPr>
        <w:ind w:left="6723" w:hanging="358"/>
      </w:pPr>
      <w:rPr>
        <w:rFonts w:hint="default"/>
        <w:lang w:val="it-IT" w:eastAsia="it-IT" w:bidi="it-IT"/>
      </w:rPr>
    </w:lvl>
    <w:lvl w:ilvl="6" w:tplc="A5704CE0">
      <w:numFmt w:val="bullet"/>
      <w:lvlText w:val="•"/>
      <w:lvlJc w:val="left"/>
      <w:pPr>
        <w:ind w:left="7639" w:hanging="358"/>
      </w:pPr>
      <w:rPr>
        <w:rFonts w:hint="default"/>
        <w:lang w:val="it-IT" w:eastAsia="it-IT" w:bidi="it-IT"/>
      </w:rPr>
    </w:lvl>
    <w:lvl w:ilvl="7" w:tplc="AF68B8AE">
      <w:numFmt w:val="bullet"/>
      <w:lvlText w:val="•"/>
      <w:lvlJc w:val="left"/>
      <w:pPr>
        <w:ind w:left="8556" w:hanging="358"/>
      </w:pPr>
      <w:rPr>
        <w:rFonts w:hint="default"/>
        <w:lang w:val="it-IT" w:eastAsia="it-IT" w:bidi="it-IT"/>
      </w:rPr>
    </w:lvl>
    <w:lvl w:ilvl="8" w:tplc="5C54811E">
      <w:numFmt w:val="bullet"/>
      <w:lvlText w:val="•"/>
      <w:lvlJc w:val="left"/>
      <w:pPr>
        <w:ind w:left="9473" w:hanging="358"/>
      </w:pPr>
      <w:rPr>
        <w:rFonts w:hint="default"/>
        <w:lang w:val="it-IT" w:eastAsia="it-IT" w:bidi="it-IT"/>
      </w:rPr>
    </w:lvl>
  </w:abstractNum>
  <w:abstractNum w:abstractNumId="1" w15:restartNumberingAfterBreak="0">
    <w:nsid w:val="0B352FA8"/>
    <w:multiLevelType w:val="hybridMultilevel"/>
    <w:tmpl w:val="0FD4899C"/>
    <w:lvl w:ilvl="0" w:tplc="9502FDCA">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E6B2CE8E">
      <w:numFmt w:val="bullet"/>
      <w:lvlText w:val="•"/>
      <w:lvlJc w:val="left"/>
      <w:pPr>
        <w:ind w:left="3056" w:hanging="358"/>
      </w:pPr>
      <w:rPr>
        <w:rFonts w:hint="default"/>
        <w:lang w:val="it-IT" w:eastAsia="it-IT" w:bidi="it-IT"/>
      </w:rPr>
    </w:lvl>
    <w:lvl w:ilvl="2" w:tplc="941426B2">
      <w:numFmt w:val="bullet"/>
      <w:lvlText w:val="•"/>
      <w:lvlJc w:val="left"/>
      <w:pPr>
        <w:ind w:left="3973" w:hanging="358"/>
      </w:pPr>
      <w:rPr>
        <w:rFonts w:hint="default"/>
        <w:lang w:val="it-IT" w:eastAsia="it-IT" w:bidi="it-IT"/>
      </w:rPr>
    </w:lvl>
    <w:lvl w:ilvl="3" w:tplc="D27EE872">
      <w:numFmt w:val="bullet"/>
      <w:lvlText w:val="•"/>
      <w:lvlJc w:val="left"/>
      <w:pPr>
        <w:ind w:left="4889" w:hanging="358"/>
      </w:pPr>
      <w:rPr>
        <w:rFonts w:hint="default"/>
        <w:lang w:val="it-IT" w:eastAsia="it-IT" w:bidi="it-IT"/>
      </w:rPr>
    </w:lvl>
    <w:lvl w:ilvl="4" w:tplc="16FE5864">
      <w:numFmt w:val="bullet"/>
      <w:lvlText w:val="•"/>
      <w:lvlJc w:val="left"/>
      <w:pPr>
        <w:ind w:left="5806" w:hanging="358"/>
      </w:pPr>
      <w:rPr>
        <w:rFonts w:hint="default"/>
        <w:lang w:val="it-IT" w:eastAsia="it-IT" w:bidi="it-IT"/>
      </w:rPr>
    </w:lvl>
    <w:lvl w:ilvl="5" w:tplc="482C1822">
      <w:numFmt w:val="bullet"/>
      <w:lvlText w:val="•"/>
      <w:lvlJc w:val="left"/>
      <w:pPr>
        <w:ind w:left="6723" w:hanging="358"/>
      </w:pPr>
      <w:rPr>
        <w:rFonts w:hint="default"/>
        <w:lang w:val="it-IT" w:eastAsia="it-IT" w:bidi="it-IT"/>
      </w:rPr>
    </w:lvl>
    <w:lvl w:ilvl="6" w:tplc="0EB81B7E">
      <w:numFmt w:val="bullet"/>
      <w:lvlText w:val="•"/>
      <w:lvlJc w:val="left"/>
      <w:pPr>
        <w:ind w:left="7639" w:hanging="358"/>
      </w:pPr>
      <w:rPr>
        <w:rFonts w:hint="default"/>
        <w:lang w:val="it-IT" w:eastAsia="it-IT" w:bidi="it-IT"/>
      </w:rPr>
    </w:lvl>
    <w:lvl w:ilvl="7" w:tplc="355677CE">
      <w:numFmt w:val="bullet"/>
      <w:lvlText w:val="•"/>
      <w:lvlJc w:val="left"/>
      <w:pPr>
        <w:ind w:left="8556" w:hanging="358"/>
      </w:pPr>
      <w:rPr>
        <w:rFonts w:hint="default"/>
        <w:lang w:val="it-IT" w:eastAsia="it-IT" w:bidi="it-IT"/>
      </w:rPr>
    </w:lvl>
    <w:lvl w:ilvl="8" w:tplc="BBA66258">
      <w:numFmt w:val="bullet"/>
      <w:lvlText w:val="•"/>
      <w:lvlJc w:val="left"/>
      <w:pPr>
        <w:ind w:left="9473" w:hanging="358"/>
      </w:pPr>
      <w:rPr>
        <w:rFonts w:hint="default"/>
        <w:lang w:val="it-IT" w:eastAsia="it-IT" w:bidi="it-IT"/>
      </w:rPr>
    </w:lvl>
  </w:abstractNum>
  <w:abstractNum w:abstractNumId="2" w15:restartNumberingAfterBreak="0">
    <w:nsid w:val="1FC215D9"/>
    <w:multiLevelType w:val="hybridMultilevel"/>
    <w:tmpl w:val="936E6A16"/>
    <w:lvl w:ilvl="0" w:tplc="4C302592">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C0B6A7F8">
      <w:numFmt w:val="bullet"/>
      <w:lvlText w:val="•"/>
      <w:lvlJc w:val="left"/>
      <w:pPr>
        <w:ind w:left="3056" w:hanging="358"/>
      </w:pPr>
      <w:rPr>
        <w:rFonts w:hint="default"/>
        <w:lang w:val="it-IT" w:eastAsia="it-IT" w:bidi="it-IT"/>
      </w:rPr>
    </w:lvl>
    <w:lvl w:ilvl="2" w:tplc="7534AC3C">
      <w:numFmt w:val="bullet"/>
      <w:lvlText w:val="•"/>
      <w:lvlJc w:val="left"/>
      <w:pPr>
        <w:ind w:left="3973" w:hanging="358"/>
      </w:pPr>
      <w:rPr>
        <w:rFonts w:hint="default"/>
        <w:lang w:val="it-IT" w:eastAsia="it-IT" w:bidi="it-IT"/>
      </w:rPr>
    </w:lvl>
    <w:lvl w:ilvl="3" w:tplc="2384DFA6">
      <w:numFmt w:val="bullet"/>
      <w:lvlText w:val="•"/>
      <w:lvlJc w:val="left"/>
      <w:pPr>
        <w:ind w:left="4889" w:hanging="358"/>
      </w:pPr>
      <w:rPr>
        <w:rFonts w:hint="default"/>
        <w:lang w:val="it-IT" w:eastAsia="it-IT" w:bidi="it-IT"/>
      </w:rPr>
    </w:lvl>
    <w:lvl w:ilvl="4" w:tplc="7B364C36">
      <w:numFmt w:val="bullet"/>
      <w:lvlText w:val="•"/>
      <w:lvlJc w:val="left"/>
      <w:pPr>
        <w:ind w:left="5806" w:hanging="358"/>
      </w:pPr>
      <w:rPr>
        <w:rFonts w:hint="default"/>
        <w:lang w:val="it-IT" w:eastAsia="it-IT" w:bidi="it-IT"/>
      </w:rPr>
    </w:lvl>
    <w:lvl w:ilvl="5" w:tplc="0D56EA10">
      <w:numFmt w:val="bullet"/>
      <w:lvlText w:val="•"/>
      <w:lvlJc w:val="left"/>
      <w:pPr>
        <w:ind w:left="6723" w:hanging="358"/>
      </w:pPr>
      <w:rPr>
        <w:rFonts w:hint="default"/>
        <w:lang w:val="it-IT" w:eastAsia="it-IT" w:bidi="it-IT"/>
      </w:rPr>
    </w:lvl>
    <w:lvl w:ilvl="6" w:tplc="08ACFEA0">
      <w:numFmt w:val="bullet"/>
      <w:lvlText w:val="•"/>
      <w:lvlJc w:val="left"/>
      <w:pPr>
        <w:ind w:left="7639" w:hanging="358"/>
      </w:pPr>
      <w:rPr>
        <w:rFonts w:hint="default"/>
        <w:lang w:val="it-IT" w:eastAsia="it-IT" w:bidi="it-IT"/>
      </w:rPr>
    </w:lvl>
    <w:lvl w:ilvl="7" w:tplc="D0721C06">
      <w:numFmt w:val="bullet"/>
      <w:lvlText w:val="•"/>
      <w:lvlJc w:val="left"/>
      <w:pPr>
        <w:ind w:left="8556" w:hanging="358"/>
      </w:pPr>
      <w:rPr>
        <w:rFonts w:hint="default"/>
        <w:lang w:val="it-IT" w:eastAsia="it-IT" w:bidi="it-IT"/>
      </w:rPr>
    </w:lvl>
    <w:lvl w:ilvl="8" w:tplc="947CD0C2">
      <w:numFmt w:val="bullet"/>
      <w:lvlText w:val="•"/>
      <w:lvlJc w:val="left"/>
      <w:pPr>
        <w:ind w:left="9473" w:hanging="358"/>
      </w:pPr>
      <w:rPr>
        <w:rFonts w:hint="default"/>
        <w:lang w:val="it-IT" w:eastAsia="it-IT" w:bidi="it-IT"/>
      </w:rPr>
    </w:lvl>
  </w:abstractNum>
  <w:abstractNum w:abstractNumId="3" w15:restartNumberingAfterBreak="0">
    <w:nsid w:val="3D1F18B6"/>
    <w:multiLevelType w:val="hybridMultilevel"/>
    <w:tmpl w:val="74E4DC42"/>
    <w:lvl w:ilvl="0" w:tplc="8DCC6B64">
      <w:start w:val="1"/>
      <w:numFmt w:val="decimal"/>
      <w:lvlText w:val="%1."/>
      <w:lvlJc w:val="left"/>
      <w:pPr>
        <w:ind w:left="1435" w:hanging="361"/>
        <w:jc w:val="left"/>
      </w:pPr>
      <w:rPr>
        <w:rFonts w:ascii="Arial Nova Cond" w:eastAsia="Arial Nova Cond" w:hAnsi="Arial Nova Cond" w:cs="Arial Nova Cond" w:hint="default"/>
        <w:b/>
        <w:bCs/>
        <w:spacing w:val="0"/>
        <w:w w:val="99"/>
        <w:sz w:val="20"/>
        <w:szCs w:val="20"/>
        <w:lang w:val="it-IT" w:eastAsia="it-IT" w:bidi="it-IT"/>
      </w:rPr>
    </w:lvl>
    <w:lvl w:ilvl="1" w:tplc="5358BD38">
      <w:numFmt w:val="bullet"/>
      <w:lvlText w:val=""/>
      <w:lvlJc w:val="left"/>
      <w:pPr>
        <w:ind w:left="1793" w:hanging="351"/>
      </w:pPr>
      <w:rPr>
        <w:rFonts w:ascii="Symbol" w:eastAsia="Symbol" w:hAnsi="Symbol" w:cs="Symbol" w:hint="default"/>
        <w:w w:val="54"/>
        <w:sz w:val="20"/>
        <w:szCs w:val="20"/>
        <w:lang w:val="it-IT" w:eastAsia="it-IT" w:bidi="it-IT"/>
      </w:rPr>
    </w:lvl>
    <w:lvl w:ilvl="2" w:tplc="B150D32E">
      <w:numFmt w:val="bullet"/>
      <w:lvlText w:val="•"/>
      <w:lvlJc w:val="left"/>
      <w:pPr>
        <w:ind w:left="2856" w:hanging="351"/>
      </w:pPr>
      <w:rPr>
        <w:rFonts w:hint="default"/>
        <w:lang w:val="it-IT" w:eastAsia="it-IT" w:bidi="it-IT"/>
      </w:rPr>
    </w:lvl>
    <w:lvl w:ilvl="3" w:tplc="0A8E49E6">
      <w:numFmt w:val="bullet"/>
      <w:lvlText w:val="•"/>
      <w:lvlJc w:val="left"/>
      <w:pPr>
        <w:ind w:left="3912" w:hanging="351"/>
      </w:pPr>
      <w:rPr>
        <w:rFonts w:hint="default"/>
        <w:lang w:val="it-IT" w:eastAsia="it-IT" w:bidi="it-IT"/>
      </w:rPr>
    </w:lvl>
    <w:lvl w:ilvl="4" w:tplc="5C88461A">
      <w:numFmt w:val="bullet"/>
      <w:lvlText w:val="•"/>
      <w:lvlJc w:val="left"/>
      <w:pPr>
        <w:ind w:left="4968" w:hanging="351"/>
      </w:pPr>
      <w:rPr>
        <w:rFonts w:hint="default"/>
        <w:lang w:val="it-IT" w:eastAsia="it-IT" w:bidi="it-IT"/>
      </w:rPr>
    </w:lvl>
    <w:lvl w:ilvl="5" w:tplc="E222ED9E">
      <w:numFmt w:val="bullet"/>
      <w:lvlText w:val="•"/>
      <w:lvlJc w:val="left"/>
      <w:pPr>
        <w:ind w:left="6025" w:hanging="351"/>
      </w:pPr>
      <w:rPr>
        <w:rFonts w:hint="default"/>
        <w:lang w:val="it-IT" w:eastAsia="it-IT" w:bidi="it-IT"/>
      </w:rPr>
    </w:lvl>
    <w:lvl w:ilvl="6" w:tplc="7D7A50A4">
      <w:numFmt w:val="bullet"/>
      <w:lvlText w:val="•"/>
      <w:lvlJc w:val="left"/>
      <w:pPr>
        <w:ind w:left="7081" w:hanging="351"/>
      </w:pPr>
      <w:rPr>
        <w:rFonts w:hint="default"/>
        <w:lang w:val="it-IT" w:eastAsia="it-IT" w:bidi="it-IT"/>
      </w:rPr>
    </w:lvl>
    <w:lvl w:ilvl="7" w:tplc="0312110A">
      <w:numFmt w:val="bullet"/>
      <w:lvlText w:val="•"/>
      <w:lvlJc w:val="left"/>
      <w:pPr>
        <w:ind w:left="8137" w:hanging="351"/>
      </w:pPr>
      <w:rPr>
        <w:rFonts w:hint="default"/>
        <w:lang w:val="it-IT" w:eastAsia="it-IT" w:bidi="it-IT"/>
      </w:rPr>
    </w:lvl>
    <w:lvl w:ilvl="8" w:tplc="1E0E5A88">
      <w:numFmt w:val="bullet"/>
      <w:lvlText w:val="•"/>
      <w:lvlJc w:val="left"/>
      <w:pPr>
        <w:ind w:left="9193" w:hanging="351"/>
      </w:pPr>
      <w:rPr>
        <w:rFonts w:hint="default"/>
        <w:lang w:val="it-IT" w:eastAsia="it-IT" w:bidi="it-IT"/>
      </w:rPr>
    </w:lvl>
  </w:abstractNum>
  <w:abstractNum w:abstractNumId="4" w15:restartNumberingAfterBreak="0">
    <w:nsid w:val="52A246C5"/>
    <w:multiLevelType w:val="hybridMultilevel"/>
    <w:tmpl w:val="72268FCC"/>
    <w:lvl w:ilvl="0" w:tplc="2E782F70">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2620E9D4">
      <w:numFmt w:val="bullet"/>
      <w:lvlText w:val="•"/>
      <w:lvlJc w:val="left"/>
      <w:pPr>
        <w:ind w:left="3056" w:hanging="358"/>
      </w:pPr>
      <w:rPr>
        <w:rFonts w:hint="default"/>
        <w:lang w:val="it-IT" w:eastAsia="it-IT" w:bidi="it-IT"/>
      </w:rPr>
    </w:lvl>
    <w:lvl w:ilvl="2" w:tplc="30B6172A">
      <w:numFmt w:val="bullet"/>
      <w:lvlText w:val="•"/>
      <w:lvlJc w:val="left"/>
      <w:pPr>
        <w:ind w:left="3973" w:hanging="358"/>
      </w:pPr>
      <w:rPr>
        <w:rFonts w:hint="default"/>
        <w:lang w:val="it-IT" w:eastAsia="it-IT" w:bidi="it-IT"/>
      </w:rPr>
    </w:lvl>
    <w:lvl w:ilvl="3" w:tplc="F366501C">
      <w:numFmt w:val="bullet"/>
      <w:lvlText w:val="•"/>
      <w:lvlJc w:val="left"/>
      <w:pPr>
        <w:ind w:left="4889" w:hanging="358"/>
      </w:pPr>
      <w:rPr>
        <w:rFonts w:hint="default"/>
        <w:lang w:val="it-IT" w:eastAsia="it-IT" w:bidi="it-IT"/>
      </w:rPr>
    </w:lvl>
    <w:lvl w:ilvl="4" w:tplc="AC000482">
      <w:numFmt w:val="bullet"/>
      <w:lvlText w:val="•"/>
      <w:lvlJc w:val="left"/>
      <w:pPr>
        <w:ind w:left="5806" w:hanging="358"/>
      </w:pPr>
      <w:rPr>
        <w:rFonts w:hint="default"/>
        <w:lang w:val="it-IT" w:eastAsia="it-IT" w:bidi="it-IT"/>
      </w:rPr>
    </w:lvl>
    <w:lvl w:ilvl="5" w:tplc="5A921534">
      <w:numFmt w:val="bullet"/>
      <w:lvlText w:val="•"/>
      <w:lvlJc w:val="left"/>
      <w:pPr>
        <w:ind w:left="6723" w:hanging="358"/>
      </w:pPr>
      <w:rPr>
        <w:rFonts w:hint="default"/>
        <w:lang w:val="it-IT" w:eastAsia="it-IT" w:bidi="it-IT"/>
      </w:rPr>
    </w:lvl>
    <w:lvl w:ilvl="6" w:tplc="DB0AA4EE">
      <w:numFmt w:val="bullet"/>
      <w:lvlText w:val="•"/>
      <w:lvlJc w:val="left"/>
      <w:pPr>
        <w:ind w:left="7639" w:hanging="358"/>
      </w:pPr>
      <w:rPr>
        <w:rFonts w:hint="default"/>
        <w:lang w:val="it-IT" w:eastAsia="it-IT" w:bidi="it-IT"/>
      </w:rPr>
    </w:lvl>
    <w:lvl w:ilvl="7" w:tplc="C96845CE">
      <w:numFmt w:val="bullet"/>
      <w:lvlText w:val="•"/>
      <w:lvlJc w:val="left"/>
      <w:pPr>
        <w:ind w:left="8556" w:hanging="358"/>
      </w:pPr>
      <w:rPr>
        <w:rFonts w:hint="default"/>
        <w:lang w:val="it-IT" w:eastAsia="it-IT" w:bidi="it-IT"/>
      </w:rPr>
    </w:lvl>
    <w:lvl w:ilvl="8" w:tplc="7FF45A48">
      <w:numFmt w:val="bullet"/>
      <w:lvlText w:val="•"/>
      <w:lvlJc w:val="left"/>
      <w:pPr>
        <w:ind w:left="9473" w:hanging="358"/>
      </w:pPr>
      <w:rPr>
        <w:rFonts w:hint="default"/>
        <w:lang w:val="it-IT" w:eastAsia="it-IT" w:bidi="it-IT"/>
      </w:rPr>
    </w:lvl>
  </w:abstractNum>
  <w:abstractNum w:abstractNumId="5" w15:restartNumberingAfterBreak="0">
    <w:nsid w:val="60BC4A5C"/>
    <w:multiLevelType w:val="hybridMultilevel"/>
    <w:tmpl w:val="C08AE5E8"/>
    <w:lvl w:ilvl="0" w:tplc="B4801A0C">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AB124B64">
      <w:numFmt w:val="bullet"/>
      <w:lvlText w:val="•"/>
      <w:lvlJc w:val="left"/>
      <w:pPr>
        <w:ind w:left="3056" w:hanging="358"/>
      </w:pPr>
      <w:rPr>
        <w:rFonts w:hint="default"/>
        <w:lang w:val="it-IT" w:eastAsia="it-IT" w:bidi="it-IT"/>
      </w:rPr>
    </w:lvl>
    <w:lvl w:ilvl="2" w:tplc="BEA40CA2">
      <w:numFmt w:val="bullet"/>
      <w:lvlText w:val="•"/>
      <w:lvlJc w:val="left"/>
      <w:pPr>
        <w:ind w:left="3973" w:hanging="358"/>
      </w:pPr>
      <w:rPr>
        <w:rFonts w:hint="default"/>
        <w:lang w:val="it-IT" w:eastAsia="it-IT" w:bidi="it-IT"/>
      </w:rPr>
    </w:lvl>
    <w:lvl w:ilvl="3" w:tplc="075CCBFE">
      <w:numFmt w:val="bullet"/>
      <w:lvlText w:val="•"/>
      <w:lvlJc w:val="left"/>
      <w:pPr>
        <w:ind w:left="4889" w:hanging="358"/>
      </w:pPr>
      <w:rPr>
        <w:rFonts w:hint="default"/>
        <w:lang w:val="it-IT" w:eastAsia="it-IT" w:bidi="it-IT"/>
      </w:rPr>
    </w:lvl>
    <w:lvl w:ilvl="4" w:tplc="46CEAD24">
      <w:numFmt w:val="bullet"/>
      <w:lvlText w:val="•"/>
      <w:lvlJc w:val="left"/>
      <w:pPr>
        <w:ind w:left="5806" w:hanging="358"/>
      </w:pPr>
      <w:rPr>
        <w:rFonts w:hint="default"/>
        <w:lang w:val="it-IT" w:eastAsia="it-IT" w:bidi="it-IT"/>
      </w:rPr>
    </w:lvl>
    <w:lvl w:ilvl="5" w:tplc="DA06C0F8">
      <w:numFmt w:val="bullet"/>
      <w:lvlText w:val="•"/>
      <w:lvlJc w:val="left"/>
      <w:pPr>
        <w:ind w:left="6723" w:hanging="358"/>
      </w:pPr>
      <w:rPr>
        <w:rFonts w:hint="default"/>
        <w:lang w:val="it-IT" w:eastAsia="it-IT" w:bidi="it-IT"/>
      </w:rPr>
    </w:lvl>
    <w:lvl w:ilvl="6" w:tplc="99A0137E">
      <w:numFmt w:val="bullet"/>
      <w:lvlText w:val="•"/>
      <w:lvlJc w:val="left"/>
      <w:pPr>
        <w:ind w:left="7639" w:hanging="358"/>
      </w:pPr>
      <w:rPr>
        <w:rFonts w:hint="default"/>
        <w:lang w:val="it-IT" w:eastAsia="it-IT" w:bidi="it-IT"/>
      </w:rPr>
    </w:lvl>
    <w:lvl w:ilvl="7" w:tplc="484AB386">
      <w:numFmt w:val="bullet"/>
      <w:lvlText w:val="•"/>
      <w:lvlJc w:val="left"/>
      <w:pPr>
        <w:ind w:left="8556" w:hanging="358"/>
      </w:pPr>
      <w:rPr>
        <w:rFonts w:hint="default"/>
        <w:lang w:val="it-IT" w:eastAsia="it-IT" w:bidi="it-IT"/>
      </w:rPr>
    </w:lvl>
    <w:lvl w:ilvl="8" w:tplc="A0A42C86">
      <w:numFmt w:val="bullet"/>
      <w:lvlText w:val="•"/>
      <w:lvlJc w:val="left"/>
      <w:pPr>
        <w:ind w:left="9473" w:hanging="358"/>
      </w:pPr>
      <w:rPr>
        <w:rFonts w:hint="default"/>
        <w:lang w:val="it-IT" w:eastAsia="it-IT" w:bidi="it-IT"/>
      </w:rPr>
    </w:lvl>
  </w:abstractNum>
  <w:abstractNum w:abstractNumId="6" w15:restartNumberingAfterBreak="0">
    <w:nsid w:val="6465474E"/>
    <w:multiLevelType w:val="hybridMultilevel"/>
    <w:tmpl w:val="96B06AEA"/>
    <w:lvl w:ilvl="0" w:tplc="FFF4F4AE">
      <w:start w:val="1"/>
      <w:numFmt w:val="lowerLetter"/>
      <w:lvlText w:val="%1)"/>
      <w:lvlJc w:val="left"/>
      <w:pPr>
        <w:ind w:left="2143" w:hanging="360"/>
        <w:jc w:val="left"/>
      </w:pPr>
      <w:rPr>
        <w:rFonts w:ascii="Arial Nova Cond" w:eastAsia="Arial Nova Cond" w:hAnsi="Arial Nova Cond" w:cs="Arial Nova Cond" w:hint="default"/>
        <w:spacing w:val="-1"/>
        <w:w w:val="99"/>
        <w:sz w:val="20"/>
        <w:szCs w:val="20"/>
        <w:lang w:val="it-IT" w:eastAsia="it-IT" w:bidi="it-IT"/>
      </w:rPr>
    </w:lvl>
    <w:lvl w:ilvl="1" w:tplc="43A212E8">
      <w:numFmt w:val="bullet"/>
      <w:lvlText w:val="•"/>
      <w:lvlJc w:val="left"/>
      <w:pPr>
        <w:ind w:left="3056" w:hanging="360"/>
      </w:pPr>
      <w:rPr>
        <w:rFonts w:hint="default"/>
        <w:lang w:val="it-IT" w:eastAsia="it-IT" w:bidi="it-IT"/>
      </w:rPr>
    </w:lvl>
    <w:lvl w:ilvl="2" w:tplc="A4F6F8C2">
      <w:numFmt w:val="bullet"/>
      <w:lvlText w:val="•"/>
      <w:lvlJc w:val="left"/>
      <w:pPr>
        <w:ind w:left="3973" w:hanging="360"/>
      </w:pPr>
      <w:rPr>
        <w:rFonts w:hint="default"/>
        <w:lang w:val="it-IT" w:eastAsia="it-IT" w:bidi="it-IT"/>
      </w:rPr>
    </w:lvl>
    <w:lvl w:ilvl="3" w:tplc="C122DB6A">
      <w:numFmt w:val="bullet"/>
      <w:lvlText w:val="•"/>
      <w:lvlJc w:val="left"/>
      <w:pPr>
        <w:ind w:left="4889" w:hanging="360"/>
      </w:pPr>
      <w:rPr>
        <w:rFonts w:hint="default"/>
        <w:lang w:val="it-IT" w:eastAsia="it-IT" w:bidi="it-IT"/>
      </w:rPr>
    </w:lvl>
    <w:lvl w:ilvl="4" w:tplc="FF564E22">
      <w:numFmt w:val="bullet"/>
      <w:lvlText w:val="•"/>
      <w:lvlJc w:val="left"/>
      <w:pPr>
        <w:ind w:left="5806" w:hanging="360"/>
      </w:pPr>
      <w:rPr>
        <w:rFonts w:hint="default"/>
        <w:lang w:val="it-IT" w:eastAsia="it-IT" w:bidi="it-IT"/>
      </w:rPr>
    </w:lvl>
    <w:lvl w:ilvl="5" w:tplc="04EAEC8E">
      <w:numFmt w:val="bullet"/>
      <w:lvlText w:val="•"/>
      <w:lvlJc w:val="left"/>
      <w:pPr>
        <w:ind w:left="6723" w:hanging="360"/>
      </w:pPr>
      <w:rPr>
        <w:rFonts w:hint="default"/>
        <w:lang w:val="it-IT" w:eastAsia="it-IT" w:bidi="it-IT"/>
      </w:rPr>
    </w:lvl>
    <w:lvl w:ilvl="6" w:tplc="90DCC716">
      <w:numFmt w:val="bullet"/>
      <w:lvlText w:val="•"/>
      <w:lvlJc w:val="left"/>
      <w:pPr>
        <w:ind w:left="7639" w:hanging="360"/>
      </w:pPr>
      <w:rPr>
        <w:rFonts w:hint="default"/>
        <w:lang w:val="it-IT" w:eastAsia="it-IT" w:bidi="it-IT"/>
      </w:rPr>
    </w:lvl>
    <w:lvl w:ilvl="7" w:tplc="4BEE5934">
      <w:numFmt w:val="bullet"/>
      <w:lvlText w:val="•"/>
      <w:lvlJc w:val="left"/>
      <w:pPr>
        <w:ind w:left="8556" w:hanging="360"/>
      </w:pPr>
      <w:rPr>
        <w:rFonts w:hint="default"/>
        <w:lang w:val="it-IT" w:eastAsia="it-IT" w:bidi="it-IT"/>
      </w:rPr>
    </w:lvl>
    <w:lvl w:ilvl="8" w:tplc="9B9644EE">
      <w:numFmt w:val="bullet"/>
      <w:lvlText w:val="•"/>
      <w:lvlJc w:val="left"/>
      <w:pPr>
        <w:ind w:left="9473" w:hanging="360"/>
      </w:pPr>
      <w:rPr>
        <w:rFonts w:hint="default"/>
        <w:lang w:val="it-IT" w:eastAsia="it-IT" w:bidi="it-IT"/>
      </w:rPr>
    </w:lvl>
  </w:abstractNum>
  <w:num w:numId="1" w16cid:durableId="897088049">
    <w:abstractNumId w:val="6"/>
  </w:num>
  <w:num w:numId="2" w16cid:durableId="400370480">
    <w:abstractNumId w:val="5"/>
  </w:num>
  <w:num w:numId="3" w16cid:durableId="233275224">
    <w:abstractNumId w:val="1"/>
  </w:num>
  <w:num w:numId="4" w16cid:durableId="1162162793">
    <w:abstractNumId w:val="2"/>
  </w:num>
  <w:num w:numId="5" w16cid:durableId="63574200">
    <w:abstractNumId w:val="0"/>
  </w:num>
  <w:num w:numId="6" w16cid:durableId="1657220237">
    <w:abstractNumId w:val="4"/>
  </w:num>
  <w:num w:numId="7" w16cid:durableId="462382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B7809"/>
    <w:rsid w:val="000B1C1D"/>
    <w:rsid w:val="000B7809"/>
    <w:rsid w:val="002C5292"/>
    <w:rsid w:val="0055009A"/>
    <w:rsid w:val="00604D4A"/>
    <w:rsid w:val="00DA1C17"/>
    <w:rsid w:val="00FF4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8F3A0"/>
  <w15:docId w15:val="{06D12409-333A-4443-B2BA-8BA8E0F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Nova Cond" w:eastAsia="Arial Nova Cond" w:hAnsi="Arial Nova Cond" w:cs="Arial Nova Cond"/>
      <w:lang w:val="it-IT" w:eastAsia="it-IT" w:bidi="it-IT"/>
    </w:rPr>
  </w:style>
  <w:style w:type="paragraph" w:styleId="Titolo1">
    <w:name w:val="heading 1"/>
    <w:basedOn w:val="Normale"/>
    <w:uiPriority w:val="9"/>
    <w:qFormat/>
    <w:pPr>
      <w:ind w:left="1435" w:hanging="361"/>
      <w:outlineLvl w:val="0"/>
    </w:pPr>
    <w:rPr>
      <w:rFonts w:ascii="Franklin Gothic Demi Cond" w:eastAsia="Franklin Gothic Demi Cond" w:hAnsi="Franklin Gothic Demi Cond" w:cs="Franklin Gothic Demi Cond"/>
      <w:b/>
      <w:bCs/>
    </w:rPr>
  </w:style>
  <w:style w:type="paragraph" w:styleId="Titolo2">
    <w:name w:val="heading 2"/>
    <w:basedOn w:val="Normale"/>
    <w:uiPriority w:val="9"/>
    <w:unhideWhenUsed/>
    <w:qFormat/>
    <w:pPr>
      <w:ind w:left="1435"/>
      <w:outlineLvl w:val="1"/>
    </w:pPr>
    <w:rPr>
      <w:b/>
      <w:bCs/>
      <w:sz w:val="20"/>
      <w:szCs w:val="20"/>
    </w:rPr>
  </w:style>
  <w:style w:type="paragraph" w:styleId="Titolo3">
    <w:name w:val="heading 3"/>
    <w:basedOn w:val="Normale"/>
    <w:uiPriority w:val="9"/>
    <w:unhideWhenUsed/>
    <w:qFormat/>
    <w:pPr>
      <w:spacing w:before="10"/>
      <w:ind w:left="2499"/>
      <w:outlineLvl w:val="2"/>
    </w:pPr>
    <w:rPr>
      <w:rFonts w:ascii="Times New Roman" w:eastAsia="Times New Roman" w:hAnsi="Times New Roman" w:cs="Times New Roman"/>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141" w:hanging="35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F42BE"/>
    <w:pPr>
      <w:tabs>
        <w:tab w:val="center" w:pos="4819"/>
        <w:tab w:val="right" w:pos="9638"/>
      </w:tabs>
    </w:pPr>
  </w:style>
  <w:style w:type="character" w:customStyle="1" w:styleId="IntestazioneCarattere">
    <w:name w:val="Intestazione Carattere"/>
    <w:basedOn w:val="Carpredefinitoparagrafo"/>
    <w:link w:val="Intestazione"/>
    <w:uiPriority w:val="99"/>
    <w:rsid w:val="00FF42BE"/>
    <w:rPr>
      <w:rFonts w:ascii="Arial Nova Cond" w:eastAsia="Arial Nova Cond" w:hAnsi="Arial Nova Cond" w:cs="Arial Nova Cond"/>
      <w:lang w:val="it-IT" w:eastAsia="it-IT" w:bidi="it-IT"/>
    </w:rPr>
  </w:style>
  <w:style w:type="paragraph" w:styleId="Pidipagina">
    <w:name w:val="footer"/>
    <w:basedOn w:val="Normale"/>
    <w:link w:val="PidipaginaCarattere"/>
    <w:uiPriority w:val="99"/>
    <w:unhideWhenUsed/>
    <w:rsid w:val="00FF42BE"/>
    <w:pPr>
      <w:tabs>
        <w:tab w:val="center" w:pos="4819"/>
        <w:tab w:val="right" w:pos="9638"/>
      </w:tabs>
    </w:pPr>
  </w:style>
  <w:style w:type="character" w:customStyle="1" w:styleId="PidipaginaCarattere">
    <w:name w:val="Piè di pagina Carattere"/>
    <w:basedOn w:val="Carpredefinitoparagrafo"/>
    <w:link w:val="Pidipagina"/>
    <w:uiPriority w:val="99"/>
    <w:rsid w:val="00FF42BE"/>
    <w:rPr>
      <w:rFonts w:ascii="Arial Nova Cond" w:eastAsia="Arial Nova Cond" w:hAnsi="Arial Nova Cond" w:cs="Arial Nova Cond"/>
      <w:lang w:val="it-IT" w:eastAsia="it-IT" w:bidi="it-IT"/>
    </w:rPr>
  </w:style>
  <w:style w:type="character" w:styleId="Collegamentoipertestuale">
    <w:name w:val="Hyperlink"/>
    <w:basedOn w:val="Carpredefinitoparagrafo"/>
    <w:uiPriority w:val="99"/>
    <w:unhideWhenUsed/>
    <w:rsid w:val="00FF42BE"/>
    <w:rPr>
      <w:color w:val="0000FF" w:themeColor="hyperlink"/>
      <w:u w:val="single"/>
    </w:rPr>
  </w:style>
  <w:style w:type="character" w:styleId="Menzionenonrisolta">
    <w:name w:val="Unresolved Mention"/>
    <w:basedOn w:val="Carpredefinitoparagrafo"/>
    <w:uiPriority w:val="99"/>
    <w:semiHidden/>
    <w:unhideWhenUsed/>
    <w:rsid w:val="00FF4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upport.microsoft.com/it-it/help/17442/windows-internet-explorer-delete-manage-cook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it-it/help/17442/windows-internet-explorer-delete-manage-cookies" TargetMode="External"/><Relationship Id="rId5" Type="http://schemas.openxmlformats.org/officeDocument/2006/relationships/footnotes" Target="footnotes.xml"/><Relationship Id="rId15" Type="http://schemas.openxmlformats.org/officeDocument/2006/relationships/hyperlink" Target="mailto:dpo@datamat.cloud" TargetMode="External"/><Relationship Id="rId10" Type="http://schemas.openxmlformats.org/officeDocument/2006/relationships/hyperlink" Target="https://support.mozilla.org/en-US/kb/enable-and-disable-cookies-website-preferences" TargetMode="External"/><Relationship Id="rId4" Type="http://schemas.openxmlformats.org/officeDocument/2006/relationships/webSettings" Target="webSettings.xml"/><Relationship Id="rId9" Type="http://schemas.openxmlformats.org/officeDocument/2006/relationships/hyperlink" Target="https://support.google.com/accounts/answer/61416?hl=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1982</Words>
  <Characters>11303</Characters>
  <Application>Microsoft Office Word</Application>
  <DocSecurity>0</DocSecurity>
  <Lines>94</Lines>
  <Paragraphs>26</Paragraphs>
  <ScaleCrop>false</ScaleCrop>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DISTRETTO SCOLASTICO N</dc:title>
  <dc:creator>Ministero Pubblica Istruzione</dc:creator>
  <cp:lastModifiedBy>Paul Childe</cp:lastModifiedBy>
  <cp:revision>5</cp:revision>
  <dcterms:created xsi:type="dcterms:W3CDTF">2024-01-18T04:47:00Z</dcterms:created>
  <dcterms:modified xsi:type="dcterms:W3CDTF">2024-04-24T10:39:00Z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2013</vt:lpwstr>
  </property>
  <property fmtid="{D5CDD505-2E9C-101B-9397-08002B2CF9AE}" pid="4" name="LastSaved">
    <vt:filetime>2024-01-18T00:00:00Z</vt:filetime>
  </property>
</Properties>
</file>